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1F4F7810" w14:textId="69025863" w:rsidR="0050622A" w:rsidRPr="0050622A" w:rsidRDefault="004033F1" w:rsidP="0050622A">
      <w:pPr>
        <w:rPr>
          <w:rFonts w:ascii="Calibri" w:hAnsi="Calibri"/>
          <w:b/>
          <w:bCs/>
          <w:noProof/>
          <w:color w:val="48B49F"/>
          <w:sz w:val="56"/>
          <w:szCs w:val="56"/>
        </w:rPr>
      </w:pPr>
      <w:r w:rsidRPr="0050622A">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50622A">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50622A">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622A" w:rsidRPr="0050622A">
        <w:rPr>
          <w:rFonts w:ascii="Calibri" w:hAnsi="Calibri"/>
          <w:b/>
          <w:color w:val="48B49F"/>
          <w:sz w:val="56"/>
          <w:szCs w:val="56"/>
        </w:rPr>
        <w:t>Freezing Point Determination</w:t>
      </w:r>
    </w:p>
    <w:p w14:paraId="46BDB14A" w14:textId="77777777" w:rsidR="0050622A" w:rsidRPr="00D3659F" w:rsidRDefault="0050622A" w:rsidP="0050622A">
      <w:pPr>
        <w:rPr>
          <w:rFonts w:ascii="Cambria" w:hAnsi="Cambria"/>
          <w:b/>
        </w:rPr>
      </w:pPr>
    </w:p>
    <w:p w14:paraId="7647358D" w14:textId="77777777" w:rsidR="0050622A" w:rsidRPr="0050622A" w:rsidRDefault="0050622A" w:rsidP="0050622A">
      <w:pPr>
        <w:rPr>
          <w:rFonts w:ascii="Calibri" w:hAnsi="Calibri"/>
          <w:b/>
          <w:color w:val="48B49F"/>
          <w:sz w:val="26"/>
          <w:szCs w:val="26"/>
        </w:rPr>
      </w:pPr>
      <w:r w:rsidRPr="0050622A">
        <w:rPr>
          <w:rFonts w:ascii="Calibri" w:hAnsi="Calibri"/>
          <w:b/>
          <w:color w:val="48B49F"/>
          <w:sz w:val="26"/>
          <w:szCs w:val="26"/>
        </w:rPr>
        <w:t xml:space="preserve">Teacher Background Information: </w:t>
      </w:r>
    </w:p>
    <w:p w14:paraId="24DE61FA" w14:textId="77777777" w:rsidR="0050622A" w:rsidRPr="0050622A" w:rsidRDefault="0050622A" w:rsidP="0050622A">
      <w:pPr>
        <w:rPr>
          <w:rFonts w:ascii="Cambria" w:hAnsi="Cambria"/>
          <w:sz w:val="22"/>
          <w:szCs w:val="22"/>
        </w:rPr>
      </w:pPr>
      <w:r w:rsidRPr="0050622A">
        <w:rPr>
          <w:rFonts w:ascii="Cambria" w:hAnsi="Cambria"/>
          <w:sz w:val="22"/>
          <w:szCs w:val="22"/>
        </w:rPr>
        <w:t xml:space="preserve">Organic solvents are typically used in this experiment, such as ethylene glycol, 2-methyl-2-propanol or cyclohexane. Unknowns are used, such as naphthalene, p-nitrotoluene, or a similar halogenated aromatic compound. The organic solvents have high flammability and many of the unknowns have high human health hazards associated with them. The greener version of the colligative properties laboratory exercise uses fatty acids to measure the freezing point depression of a fatty acid as an unknown is added. This lesson has been modified to be completed in a 45- min lab period and has eliminated the calculations of using an unknown just focusing on the lab practice and </w:t>
      </w:r>
      <w:proofErr w:type="spellStart"/>
      <w:r w:rsidRPr="0050622A">
        <w:rPr>
          <w:rFonts w:ascii="Cambria" w:hAnsi="Cambria"/>
          <w:sz w:val="22"/>
          <w:szCs w:val="22"/>
        </w:rPr>
        <w:t>analyzing</w:t>
      </w:r>
      <w:proofErr w:type="spellEnd"/>
      <w:r w:rsidRPr="0050622A">
        <w:rPr>
          <w:rFonts w:ascii="Cambria" w:hAnsi="Cambria"/>
          <w:sz w:val="22"/>
          <w:szCs w:val="22"/>
        </w:rPr>
        <w:t xml:space="preserve"> colligative properties. This experiment is adapted from a Journal of Chemical Education article describing a laboratory experiment for the undergraduate chemistry course (McCarthy, S. M., and Gordon-Wylie, S. W., “A Greener Approach for Measuring Colligative Properties”, J. Chem. Ed., 82 (1), 2005, 116-119).</w:t>
      </w:r>
    </w:p>
    <w:p w14:paraId="02618220" w14:textId="77777777" w:rsidR="0050622A" w:rsidRPr="0050622A" w:rsidRDefault="0050622A" w:rsidP="0050622A">
      <w:pPr>
        <w:rPr>
          <w:rFonts w:ascii="Cambria" w:hAnsi="Cambria"/>
          <w:b/>
          <w:sz w:val="22"/>
          <w:szCs w:val="22"/>
        </w:rPr>
      </w:pPr>
    </w:p>
    <w:p w14:paraId="71C9B1FB" w14:textId="77777777" w:rsidR="0050622A" w:rsidRPr="00D3659F" w:rsidRDefault="0050622A" w:rsidP="0050622A">
      <w:pPr>
        <w:rPr>
          <w:rFonts w:ascii="Cambria" w:hAnsi="Cambria"/>
        </w:rPr>
      </w:pPr>
      <w:r w:rsidRPr="0050622A">
        <w:rPr>
          <w:rFonts w:ascii="Calibri" w:hAnsi="Calibri"/>
          <w:b/>
          <w:color w:val="48B49F"/>
          <w:sz w:val="26"/>
          <w:szCs w:val="26"/>
        </w:rPr>
        <w:t>Safety Information:</w:t>
      </w:r>
      <w:r w:rsidRPr="00D3659F">
        <w:rPr>
          <w:rFonts w:ascii="Cambria" w:hAnsi="Cambria"/>
          <w:b/>
        </w:rPr>
        <w:t xml:space="preserve"> </w:t>
      </w:r>
      <w:r w:rsidRPr="0050622A">
        <w:rPr>
          <w:rFonts w:ascii="Cambria" w:hAnsi="Cambria"/>
          <w:sz w:val="22"/>
          <w:szCs w:val="22"/>
        </w:rPr>
        <w:t>Use care when handling hot plate and beaker with hot water.</w:t>
      </w:r>
      <w:r>
        <w:rPr>
          <w:rFonts w:ascii="Cambria" w:hAnsi="Cambria"/>
        </w:rPr>
        <w:t xml:space="preserve"> </w:t>
      </w:r>
    </w:p>
    <w:p w14:paraId="61BDD867" w14:textId="77777777" w:rsidR="0050622A" w:rsidRPr="00D3659F" w:rsidRDefault="0050622A" w:rsidP="0050622A">
      <w:pPr>
        <w:pStyle w:val="body"/>
        <w:rPr>
          <w:rFonts w:ascii="Cambria" w:hAnsi="Cambria"/>
          <w:smallCaps/>
          <w:sz w:val="24"/>
          <w:szCs w:val="24"/>
        </w:rPr>
      </w:pPr>
    </w:p>
    <w:p w14:paraId="3A48DE25" w14:textId="41DFD4CD" w:rsidR="0050622A" w:rsidRPr="0050622A" w:rsidRDefault="0050622A" w:rsidP="0050622A">
      <w:pPr>
        <w:rPr>
          <w:rFonts w:ascii="Calibri" w:hAnsi="Calibri"/>
          <w:color w:val="48B49F"/>
          <w:sz w:val="26"/>
          <w:szCs w:val="26"/>
        </w:rPr>
      </w:pPr>
      <w:r w:rsidRPr="0050622A">
        <w:rPr>
          <w:rFonts w:ascii="Calibri" w:hAnsi="Calibri"/>
          <w:b/>
          <w:color w:val="48B49F"/>
          <w:sz w:val="26"/>
          <w:szCs w:val="26"/>
        </w:rPr>
        <w:t>Student Objectives:</w:t>
      </w:r>
      <w:r w:rsidRPr="0050622A">
        <w:rPr>
          <w:rFonts w:ascii="Calibri" w:hAnsi="Calibri"/>
          <w:color w:val="48B49F"/>
          <w:sz w:val="26"/>
          <w:szCs w:val="26"/>
        </w:rPr>
        <w:t xml:space="preserve"> </w:t>
      </w:r>
      <w:r w:rsidRPr="0050622A">
        <w:rPr>
          <w:rFonts w:ascii="Cambria" w:eastAsia="Calibri" w:hAnsi="Cambria"/>
          <w:sz w:val="22"/>
          <w:szCs w:val="22"/>
          <w:u w:color="FF0000"/>
        </w:rPr>
        <w:t>Students will…</w:t>
      </w:r>
    </w:p>
    <w:p w14:paraId="187EF34E" w14:textId="77777777" w:rsidR="0050622A" w:rsidRPr="0050622A" w:rsidRDefault="0050622A" w:rsidP="006868A0">
      <w:pPr>
        <w:pStyle w:val="Body0"/>
        <w:widowControl w:val="0"/>
        <w:numPr>
          <w:ilvl w:val="0"/>
          <w:numId w:val="2"/>
        </w:numPr>
        <w:rPr>
          <w:rFonts w:ascii="Cambria" w:eastAsia="Calibri" w:hAnsi="Cambria" w:cs="Times New Roman"/>
          <w:u w:color="FF0000"/>
        </w:rPr>
      </w:pPr>
      <w:r w:rsidRPr="0050622A">
        <w:rPr>
          <w:rFonts w:ascii="Cambria" w:eastAsia="Calibri" w:hAnsi="Cambria" w:cs="Times New Roman"/>
          <w:u w:color="FF0000"/>
        </w:rPr>
        <w:t>Define colligative properties</w:t>
      </w:r>
    </w:p>
    <w:p w14:paraId="5948C436" w14:textId="77777777" w:rsidR="0050622A" w:rsidRPr="0050622A" w:rsidRDefault="0050622A" w:rsidP="006868A0">
      <w:pPr>
        <w:pStyle w:val="Body0"/>
        <w:widowControl w:val="0"/>
        <w:numPr>
          <w:ilvl w:val="0"/>
          <w:numId w:val="2"/>
        </w:numPr>
        <w:rPr>
          <w:rFonts w:ascii="Cambria" w:eastAsia="Calibri" w:hAnsi="Cambria" w:cs="Times New Roman"/>
          <w:u w:color="FF0000"/>
        </w:rPr>
      </w:pPr>
      <w:r w:rsidRPr="0050622A">
        <w:rPr>
          <w:rFonts w:ascii="Cambria" w:eastAsia="Calibri" w:hAnsi="Cambria" w:cs="Times New Roman"/>
          <w:u w:color="FF0000"/>
        </w:rPr>
        <w:t>Calculate freezing point</w:t>
      </w:r>
    </w:p>
    <w:p w14:paraId="579C3364" w14:textId="77777777" w:rsidR="0050622A" w:rsidRPr="0050622A" w:rsidRDefault="0050622A" w:rsidP="006868A0">
      <w:pPr>
        <w:pStyle w:val="Body0"/>
        <w:widowControl w:val="0"/>
        <w:numPr>
          <w:ilvl w:val="0"/>
          <w:numId w:val="2"/>
        </w:numPr>
        <w:rPr>
          <w:rFonts w:ascii="Cambria" w:eastAsia="Calibri" w:hAnsi="Cambria" w:cs="Times New Roman"/>
          <w:u w:color="FF0000"/>
        </w:rPr>
      </w:pPr>
      <w:r w:rsidRPr="0050622A">
        <w:rPr>
          <w:rFonts w:ascii="Cambria" w:eastAsia="Calibri" w:hAnsi="Cambria" w:cs="Times New Roman"/>
          <w:u w:color="FF0000"/>
        </w:rPr>
        <w:t>Explain phase change</w:t>
      </w:r>
    </w:p>
    <w:p w14:paraId="1E6C7320" w14:textId="77777777" w:rsidR="0050622A" w:rsidRPr="00D3659F" w:rsidRDefault="0050622A" w:rsidP="0050622A">
      <w:pPr>
        <w:rPr>
          <w:rFonts w:ascii="Cambria" w:hAnsi="Cambria"/>
          <w:b/>
        </w:rPr>
      </w:pPr>
    </w:p>
    <w:p w14:paraId="41894667" w14:textId="77777777" w:rsidR="0050622A" w:rsidRPr="0050622A" w:rsidRDefault="0050622A" w:rsidP="0050622A">
      <w:pPr>
        <w:rPr>
          <w:rFonts w:ascii="Calibri" w:hAnsi="Calibri"/>
          <w:b/>
          <w:color w:val="48B49F"/>
          <w:sz w:val="26"/>
          <w:szCs w:val="26"/>
        </w:rPr>
      </w:pPr>
      <w:r w:rsidRPr="0050622A">
        <w:rPr>
          <w:rFonts w:ascii="Calibri" w:hAnsi="Calibri"/>
          <w:b/>
          <w:color w:val="48B49F"/>
          <w:sz w:val="26"/>
          <w:szCs w:val="26"/>
        </w:rPr>
        <w:t xml:space="preserve">Materials: </w:t>
      </w:r>
    </w:p>
    <w:p w14:paraId="4A5EA499" w14:textId="77777777" w:rsidR="0050622A" w:rsidRPr="0050622A" w:rsidRDefault="0050622A" w:rsidP="006868A0">
      <w:pPr>
        <w:pStyle w:val="ListParagraph"/>
        <w:numPr>
          <w:ilvl w:val="0"/>
          <w:numId w:val="3"/>
        </w:numPr>
        <w:rPr>
          <w:rFonts w:ascii="Calibri" w:hAnsi="Calibri"/>
          <w:color w:val="48B49F"/>
          <w:sz w:val="26"/>
          <w:szCs w:val="26"/>
        </w:rPr>
        <w:sectPr w:rsidR="0050622A" w:rsidRPr="0050622A" w:rsidSect="0050622A">
          <w:footerReference w:type="default" r:id="rId10"/>
          <w:pgSz w:w="12240" w:h="15840"/>
          <w:pgMar w:top="907" w:right="1800" w:bottom="1440" w:left="1080" w:header="720" w:footer="720" w:gutter="0"/>
          <w:cols w:space="720"/>
          <w:docGrid w:linePitch="360"/>
        </w:sectPr>
      </w:pPr>
    </w:p>
    <w:p w14:paraId="2BDD70DA"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18 x 150 mm test tube</w:t>
      </w:r>
    </w:p>
    <w:p w14:paraId="693F2AEB"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25 x 150 mm test tube</w:t>
      </w:r>
    </w:p>
    <w:p w14:paraId="375E5D67"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Paper towels</w:t>
      </w:r>
    </w:p>
    <w:p w14:paraId="3A31FEB4"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Thermometer</w:t>
      </w:r>
    </w:p>
    <w:p w14:paraId="2B050167"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9 grams stearic acid</w:t>
      </w:r>
    </w:p>
    <w:p w14:paraId="7A13A73A"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600 mL beaker</w:t>
      </w:r>
    </w:p>
    <w:p w14:paraId="5F0361F7"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Test tube stand</w:t>
      </w:r>
    </w:p>
    <w:p w14:paraId="1FD2315A"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Hot plate</w:t>
      </w:r>
    </w:p>
    <w:p w14:paraId="5DBBFD65" w14:textId="77777777" w:rsidR="0050622A" w:rsidRPr="0050622A" w:rsidRDefault="0050622A" w:rsidP="006868A0">
      <w:pPr>
        <w:pStyle w:val="ListParagraph"/>
        <w:numPr>
          <w:ilvl w:val="0"/>
          <w:numId w:val="3"/>
        </w:numPr>
        <w:rPr>
          <w:rFonts w:ascii="Cambria" w:hAnsi="Cambria"/>
          <w:sz w:val="22"/>
          <w:szCs w:val="22"/>
        </w:rPr>
      </w:pPr>
      <w:r w:rsidRPr="0050622A">
        <w:rPr>
          <w:rFonts w:ascii="Cambria" w:hAnsi="Cambria"/>
          <w:sz w:val="22"/>
          <w:szCs w:val="22"/>
        </w:rPr>
        <w:t>Water</w:t>
      </w:r>
    </w:p>
    <w:p w14:paraId="0FF4F246" w14:textId="77777777" w:rsidR="0050622A" w:rsidRDefault="0050622A" w:rsidP="0050622A">
      <w:pPr>
        <w:rPr>
          <w:rFonts w:ascii="Cambria" w:hAnsi="Cambria"/>
        </w:rPr>
      </w:pPr>
    </w:p>
    <w:p w14:paraId="42FF0E18" w14:textId="77777777" w:rsidR="0050622A" w:rsidRDefault="0050622A" w:rsidP="0050622A">
      <w:pPr>
        <w:rPr>
          <w:rFonts w:ascii="Cambria" w:hAnsi="Cambria"/>
        </w:rPr>
        <w:sectPr w:rsidR="0050622A" w:rsidSect="00E44DFB">
          <w:type w:val="continuous"/>
          <w:pgSz w:w="12240" w:h="15840"/>
          <w:pgMar w:top="1440" w:right="1440" w:bottom="1440" w:left="1440" w:header="720" w:footer="720" w:gutter="0"/>
          <w:cols w:num="2" w:space="720"/>
          <w:docGrid w:linePitch="360"/>
        </w:sectPr>
      </w:pPr>
    </w:p>
    <w:p w14:paraId="695BF4F7" w14:textId="77777777" w:rsidR="0050622A" w:rsidRDefault="0050622A" w:rsidP="0050622A">
      <w:pPr>
        <w:rPr>
          <w:rFonts w:ascii="Cambria" w:hAnsi="Cambria"/>
        </w:rPr>
      </w:pPr>
    </w:p>
    <w:p w14:paraId="390D39BA" w14:textId="77777777" w:rsidR="0050622A" w:rsidRPr="00D3659F" w:rsidRDefault="0050622A" w:rsidP="0050622A">
      <w:pPr>
        <w:rPr>
          <w:rFonts w:ascii="Cambria" w:hAnsi="Cambria"/>
          <w:b/>
        </w:rPr>
      </w:pPr>
      <w:r w:rsidRPr="0050622A">
        <w:rPr>
          <w:rFonts w:ascii="Calibri" w:hAnsi="Calibri"/>
          <w:b/>
          <w:color w:val="48B49F"/>
          <w:sz w:val="26"/>
          <w:szCs w:val="26"/>
        </w:rPr>
        <w:t>Time Required:</w:t>
      </w:r>
      <w:r w:rsidRPr="00D3659F">
        <w:rPr>
          <w:rFonts w:ascii="Cambria" w:hAnsi="Cambria"/>
          <w:b/>
        </w:rPr>
        <w:t xml:space="preserve">  </w:t>
      </w:r>
      <w:r w:rsidRPr="0050622A">
        <w:rPr>
          <w:rFonts w:ascii="Cambria" w:hAnsi="Cambria"/>
          <w:sz w:val="22"/>
          <w:szCs w:val="22"/>
        </w:rPr>
        <w:t>1 x 45 min class</w:t>
      </w:r>
    </w:p>
    <w:p w14:paraId="4B6C6F75" w14:textId="77777777" w:rsidR="0050622A" w:rsidRPr="00D3659F" w:rsidRDefault="0050622A" w:rsidP="0050622A">
      <w:pPr>
        <w:ind w:left="360"/>
        <w:rPr>
          <w:rFonts w:ascii="Cambria" w:hAnsi="Cambria"/>
        </w:rPr>
      </w:pPr>
    </w:p>
    <w:p w14:paraId="19FCC202" w14:textId="269ED5FF" w:rsidR="0050622A" w:rsidRPr="0050622A" w:rsidRDefault="000328E0" w:rsidP="0050622A">
      <w:pPr>
        <w:rPr>
          <w:rFonts w:ascii="Cambria" w:hAnsi="Cambria"/>
          <w:b/>
          <w:sz w:val="22"/>
          <w:szCs w:val="22"/>
        </w:rPr>
      </w:pPr>
      <w:r>
        <w:rPr>
          <w:rFonts w:ascii="Calibri" w:hAnsi="Calibri"/>
          <w:b/>
          <w:color w:val="48B49F"/>
          <w:sz w:val="26"/>
          <w:szCs w:val="26"/>
        </w:rPr>
        <w:t xml:space="preserve">NGSS </w:t>
      </w:r>
      <w:r w:rsidR="0050622A" w:rsidRPr="0050622A">
        <w:rPr>
          <w:rFonts w:ascii="Calibri" w:hAnsi="Calibri"/>
          <w:b/>
          <w:color w:val="48B49F"/>
          <w:sz w:val="26"/>
          <w:szCs w:val="26"/>
        </w:rPr>
        <w:t>Standards Met:</w:t>
      </w:r>
    </w:p>
    <w:p w14:paraId="2044CE7E" w14:textId="6F281B76" w:rsidR="0050622A" w:rsidRDefault="0050622A" w:rsidP="006868A0">
      <w:pPr>
        <w:pStyle w:val="ListParagraph"/>
        <w:widowControl w:val="0"/>
        <w:numPr>
          <w:ilvl w:val="0"/>
          <w:numId w:val="6"/>
        </w:numPr>
        <w:autoSpaceDE w:val="0"/>
        <w:autoSpaceDN w:val="0"/>
        <w:adjustRightInd w:val="0"/>
        <w:rPr>
          <w:rFonts w:ascii="Cambria" w:hAnsi="Cambria"/>
          <w:sz w:val="22"/>
          <w:szCs w:val="22"/>
        </w:rPr>
      </w:pPr>
      <w:r w:rsidRPr="000328E0">
        <w:rPr>
          <w:rFonts w:ascii="Cambria" w:hAnsi="Cambria"/>
          <w:b/>
          <w:sz w:val="22"/>
          <w:szCs w:val="22"/>
        </w:rPr>
        <w:t>HS-PS1-5.</w:t>
      </w:r>
      <w:r w:rsidRPr="000328E0">
        <w:rPr>
          <w:rFonts w:ascii="Cambria" w:hAnsi="Cambria"/>
          <w:sz w:val="22"/>
          <w:szCs w:val="22"/>
        </w:rPr>
        <w:t xml:space="preserve"> Apply scientific principles and evidence to provide an explanation about the effects of changing the temperature or concentration of the reacting particles on the rate at which a reaction occurs.</w:t>
      </w:r>
    </w:p>
    <w:p w14:paraId="70B27EAB" w14:textId="1BDD9E02" w:rsidR="000328E0" w:rsidRPr="000328E0" w:rsidRDefault="000328E0" w:rsidP="006868A0">
      <w:pPr>
        <w:pStyle w:val="ListParagraph"/>
        <w:numPr>
          <w:ilvl w:val="0"/>
          <w:numId w:val="6"/>
        </w:numPr>
        <w:rPr>
          <w:rFonts w:ascii="Cambria" w:hAnsi="Cambria"/>
          <w:sz w:val="22"/>
          <w:szCs w:val="22"/>
        </w:rPr>
      </w:pPr>
      <w:r w:rsidRPr="00E326D2">
        <w:rPr>
          <w:rFonts w:ascii="Cambria" w:hAnsi="Cambria"/>
          <w:b/>
          <w:bCs/>
          <w:sz w:val="22"/>
          <w:szCs w:val="22"/>
        </w:rPr>
        <w:t>HS-PS1-10.</w:t>
      </w:r>
      <w:r>
        <w:rPr>
          <w:rFonts w:ascii="Cambria" w:hAnsi="Cambria"/>
          <w:b/>
          <w:bCs/>
          <w:sz w:val="22"/>
          <w:szCs w:val="22"/>
        </w:rPr>
        <w:t xml:space="preserve"> </w:t>
      </w:r>
      <w:r w:rsidRPr="00E326D2">
        <w:rPr>
          <w:rFonts w:ascii="Cambria" w:hAnsi="Cambria"/>
          <w:sz w:val="22"/>
          <w:szCs w:val="22"/>
        </w:rPr>
        <w:t xml:space="preserve">Use evidence to support claims regarding the formation, </w:t>
      </w:r>
      <w:proofErr w:type="gramStart"/>
      <w:r w:rsidRPr="00E326D2">
        <w:rPr>
          <w:rFonts w:ascii="Cambria" w:hAnsi="Cambria"/>
          <w:sz w:val="22"/>
          <w:szCs w:val="22"/>
        </w:rPr>
        <w:t>properties</w:t>
      </w:r>
      <w:proofErr w:type="gramEnd"/>
      <w:r w:rsidRPr="00E326D2">
        <w:rPr>
          <w:rFonts w:ascii="Cambria" w:hAnsi="Cambria"/>
          <w:sz w:val="22"/>
          <w:szCs w:val="22"/>
        </w:rPr>
        <w:t xml:space="preserve"> and behaviors of solutions at bulk scales.</w:t>
      </w:r>
    </w:p>
    <w:p w14:paraId="0AB27897" w14:textId="77777777" w:rsidR="0050622A" w:rsidRPr="000328E0" w:rsidRDefault="0050622A" w:rsidP="006868A0">
      <w:pPr>
        <w:pStyle w:val="ListParagraph"/>
        <w:widowControl w:val="0"/>
        <w:numPr>
          <w:ilvl w:val="0"/>
          <w:numId w:val="6"/>
        </w:numPr>
        <w:autoSpaceDE w:val="0"/>
        <w:autoSpaceDN w:val="0"/>
        <w:adjustRightInd w:val="0"/>
        <w:rPr>
          <w:rFonts w:ascii="Cambria" w:hAnsi="Cambria"/>
          <w:sz w:val="22"/>
          <w:szCs w:val="22"/>
        </w:rPr>
      </w:pPr>
      <w:r w:rsidRPr="000328E0">
        <w:rPr>
          <w:rFonts w:ascii="Cambria" w:hAnsi="Cambria"/>
          <w:b/>
          <w:sz w:val="22"/>
          <w:szCs w:val="22"/>
        </w:rPr>
        <w:t>HS-PS3-4.</w:t>
      </w:r>
      <w:r w:rsidRPr="000328E0">
        <w:rPr>
          <w:rFonts w:ascii="Cambria" w:hAnsi="Cambria"/>
          <w:sz w:val="22"/>
          <w:szCs w:val="22"/>
        </w:rPr>
        <w:t xml:space="preserve"> Plan and </w:t>
      </w:r>
      <w:proofErr w:type="gramStart"/>
      <w:r w:rsidRPr="000328E0">
        <w:rPr>
          <w:rFonts w:ascii="Cambria" w:hAnsi="Cambria"/>
          <w:sz w:val="22"/>
          <w:szCs w:val="22"/>
        </w:rPr>
        <w:t>conduct an investigation</w:t>
      </w:r>
      <w:proofErr w:type="gramEnd"/>
      <w:r w:rsidRPr="000328E0">
        <w:rPr>
          <w:rFonts w:ascii="Cambria" w:hAnsi="Cambria"/>
          <w:sz w:val="22"/>
          <w:szCs w:val="22"/>
        </w:rPr>
        <w:t xml:space="preserve"> to provide evidence that the transfer of thermal energy when two components of different temperature are combined within a closed system results in a more uniform energy distribution among the components in the system (second law of thermodynamics). </w:t>
      </w:r>
    </w:p>
    <w:p w14:paraId="7BC8F0E6" w14:textId="77777777" w:rsidR="0050622A" w:rsidRPr="00D3659F" w:rsidRDefault="0050622A" w:rsidP="0050622A">
      <w:pPr>
        <w:rPr>
          <w:rFonts w:ascii="Cambria" w:hAnsi="Cambria"/>
          <w:bCs/>
        </w:rPr>
      </w:pPr>
    </w:p>
    <w:p w14:paraId="20431805" w14:textId="77777777" w:rsidR="0050622A" w:rsidRPr="00D3659F" w:rsidRDefault="0050622A" w:rsidP="0050622A">
      <w:pPr>
        <w:rPr>
          <w:rFonts w:ascii="Cambria" w:hAnsi="Cambria"/>
        </w:rPr>
      </w:pPr>
    </w:p>
    <w:p w14:paraId="48FD3D80" w14:textId="77777777" w:rsidR="0050622A" w:rsidRPr="00D3659F" w:rsidRDefault="0050622A" w:rsidP="0050622A">
      <w:pPr>
        <w:rPr>
          <w:rFonts w:ascii="Cambria" w:hAnsi="Cambria"/>
        </w:rPr>
      </w:pPr>
    </w:p>
    <w:p w14:paraId="362D2E7E" w14:textId="006ECE65" w:rsidR="0050622A" w:rsidRPr="00D3659F" w:rsidRDefault="0050622A" w:rsidP="0050622A">
      <w:pPr>
        <w:rPr>
          <w:rFonts w:ascii="Cambria" w:hAnsi="Cambria"/>
        </w:rPr>
      </w:pPr>
      <w:r w:rsidRPr="0050622A">
        <w:rPr>
          <w:rFonts w:ascii="Calibri" w:hAnsi="Calibri"/>
          <w:b/>
          <w:color w:val="48B49F"/>
          <w:sz w:val="26"/>
          <w:szCs w:val="26"/>
        </w:rPr>
        <w:lastRenderedPageBreak/>
        <w:t>Key Terms</w:t>
      </w:r>
      <w:r w:rsidRPr="0050622A">
        <w:rPr>
          <w:rFonts w:ascii="Calibri" w:hAnsi="Calibri"/>
          <w:color w:val="48B49F"/>
          <w:sz w:val="26"/>
          <w:szCs w:val="26"/>
        </w:rPr>
        <w:t>:</w:t>
      </w:r>
      <w:r w:rsidRPr="00D3659F">
        <w:rPr>
          <w:rFonts w:ascii="Cambria" w:hAnsi="Cambria"/>
        </w:rPr>
        <w:t xml:space="preserve"> </w:t>
      </w:r>
      <w:r>
        <w:rPr>
          <w:rFonts w:ascii="Cambria" w:hAnsi="Cambria"/>
          <w:sz w:val="22"/>
          <w:szCs w:val="22"/>
        </w:rPr>
        <w:t>F</w:t>
      </w:r>
      <w:r w:rsidRPr="0050622A">
        <w:rPr>
          <w:rFonts w:ascii="Cambria" w:hAnsi="Cambria"/>
          <w:sz w:val="22"/>
          <w:szCs w:val="22"/>
        </w:rPr>
        <w:t>reezing point determination, kinetic molecular theory, thermodynamics</w:t>
      </w:r>
    </w:p>
    <w:p w14:paraId="74FC42AB" w14:textId="77777777" w:rsidR="0050622A" w:rsidRPr="00D3659F" w:rsidRDefault="0050622A" w:rsidP="0050622A">
      <w:pPr>
        <w:rPr>
          <w:rFonts w:ascii="Cambria" w:hAnsi="Cambria"/>
        </w:rPr>
      </w:pPr>
    </w:p>
    <w:p w14:paraId="0C967F94" w14:textId="42F38AEC" w:rsidR="0050622A" w:rsidRPr="00D3659F" w:rsidRDefault="0050622A" w:rsidP="0050622A">
      <w:pPr>
        <w:rPr>
          <w:rFonts w:ascii="Cambria" w:hAnsi="Cambria"/>
          <w:b/>
        </w:rPr>
      </w:pPr>
      <w:r w:rsidRPr="0050622A">
        <w:rPr>
          <w:rFonts w:ascii="Calibri" w:hAnsi="Calibri"/>
          <w:b/>
          <w:color w:val="48B49F"/>
          <w:sz w:val="26"/>
          <w:szCs w:val="26"/>
        </w:rPr>
        <w:t>Disposal Information:</w:t>
      </w:r>
      <w:r w:rsidRPr="00D3659F">
        <w:rPr>
          <w:rFonts w:ascii="Cambria" w:hAnsi="Cambria"/>
          <w:b/>
        </w:rPr>
        <w:t xml:space="preserve"> </w:t>
      </w:r>
      <w:r>
        <w:rPr>
          <w:rFonts w:ascii="Cambria" w:hAnsi="Cambria"/>
        </w:rPr>
        <w:t xml:space="preserve"> </w:t>
      </w:r>
      <w:r w:rsidRPr="0050622A">
        <w:rPr>
          <w:rFonts w:ascii="Cambria" w:hAnsi="Cambria"/>
          <w:sz w:val="22"/>
          <w:szCs w:val="22"/>
        </w:rPr>
        <w:t>The fatty acids can be saved from year to year in a capped test tube.</w:t>
      </w:r>
      <w:r>
        <w:rPr>
          <w:rFonts w:ascii="Cambria" w:hAnsi="Cambria"/>
        </w:rPr>
        <w:t xml:space="preserve"> </w:t>
      </w:r>
      <w:r w:rsidRPr="00D3659F">
        <w:rPr>
          <w:rFonts w:ascii="Cambria" w:hAnsi="Cambria"/>
          <w:b/>
        </w:rPr>
        <w:br w:type="page"/>
      </w:r>
    </w:p>
    <w:p w14:paraId="62C413D1" w14:textId="77777777" w:rsidR="0050622A" w:rsidRPr="0050622A" w:rsidRDefault="0050622A" w:rsidP="0050622A">
      <w:pPr>
        <w:rPr>
          <w:rFonts w:ascii="Calibri" w:hAnsi="Calibri"/>
          <w:b/>
          <w:noProof/>
          <w:color w:val="48B49F"/>
          <w:sz w:val="44"/>
          <w:szCs w:val="44"/>
        </w:rPr>
      </w:pPr>
      <w:r w:rsidRPr="0050622A">
        <w:rPr>
          <w:rFonts w:ascii="Calibri" w:hAnsi="Calibri"/>
          <w:b/>
          <w:noProof/>
          <w:color w:val="48B49F"/>
          <w:sz w:val="44"/>
          <w:szCs w:val="44"/>
        </w:rPr>
        <w:lastRenderedPageBreak/>
        <w:t xml:space="preserve">Freezing Point Determination Student Lab </w:t>
      </w:r>
    </w:p>
    <w:p w14:paraId="1739129E" w14:textId="77777777" w:rsidR="0050622A" w:rsidRPr="00D3659F" w:rsidRDefault="0050622A" w:rsidP="0050622A">
      <w:pPr>
        <w:ind w:firstLine="720"/>
        <w:rPr>
          <w:rFonts w:ascii="Cambria" w:hAnsi="Cambria"/>
        </w:rPr>
      </w:pPr>
    </w:p>
    <w:p w14:paraId="038BFB23" w14:textId="77777777" w:rsidR="0050622A" w:rsidRPr="00D3659F" w:rsidRDefault="0050622A" w:rsidP="0050622A">
      <w:pPr>
        <w:rPr>
          <w:rFonts w:ascii="Cambria" w:hAnsi="Cambria"/>
          <w:b/>
        </w:rPr>
      </w:pPr>
      <w:r>
        <w:rPr>
          <w:rFonts w:ascii="Cambria" w:hAnsi="Cambria"/>
          <w:b/>
        </w:rPr>
        <w:t>Pre-lab</w:t>
      </w:r>
      <w:r w:rsidRPr="00D3659F">
        <w:rPr>
          <w:rFonts w:ascii="Cambria" w:hAnsi="Cambria"/>
          <w:b/>
        </w:rPr>
        <w:t xml:space="preserve">: </w:t>
      </w:r>
    </w:p>
    <w:p w14:paraId="2C2E28FC" w14:textId="77777777" w:rsidR="0050622A" w:rsidRPr="00D3659F" w:rsidRDefault="0050622A" w:rsidP="0050622A">
      <w:pPr>
        <w:pStyle w:val="Body0"/>
        <w:widowControl w:val="0"/>
        <w:rPr>
          <w:rFonts w:ascii="Cambria" w:eastAsia="Calibri" w:hAnsi="Cambria" w:cs="Times New Roman"/>
          <w:sz w:val="24"/>
          <w:szCs w:val="24"/>
          <w:u w:color="000000"/>
        </w:rPr>
      </w:pPr>
      <w:r w:rsidRPr="00D3659F">
        <w:rPr>
          <w:rFonts w:ascii="Cambria" w:eastAsia="Calibri" w:hAnsi="Cambria" w:cs="Times New Roman"/>
          <w:sz w:val="24"/>
          <w:szCs w:val="24"/>
          <w:u w:color="000000"/>
        </w:rPr>
        <w:t>1</w:t>
      </w:r>
      <w:r w:rsidRPr="00D3659F">
        <w:rPr>
          <w:rFonts w:ascii="Cambria" w:eastAsia="Calibri" w:hAnsi="Cambria" w:cs="Times New Roman"/>
          <w:sz w:val="24"/>
          <w:szCs w:val="24"/>
          <w:u w:color="FF0000"/>
        </w:rPr>
        <w:t xml:space="preserve">.  </w:t>
      </w:r>
      <w:r w:rsidRPr="00D3659F">
        <w:rPr>
          <w:rFonts w:ascii="Cambria" w:eastAsia="Calibri" w:hAnsi="Cambria" w:cs="Times New Roman"/>
          <w:sz w:val="24"/>
          <w:szCs w:val="24"/>
          <w:u w:color="000000"/>
        </w:rPr>
        <w:t>Do colligative properties depend on the number of particles dissolved, the identity of the particles dissolved, or both?</w:t>
      </w:r>
    </w:p>
    <w:p w14:paraId="01E71907" w14:textId="77777777" w:rsidR="0050622A" w:rsidRPr="00D3659F" w:rsidRDefault="0050622A" w:rsidP="0050622A">
      <w:pPr>
        <w:pStyle w:val="Body0"/>
        <w:widowControl w:val="0"/>
        <w:rPr>
          <w:rFonts w:ascii="Cambria" w:eastAsia="Calibri" w:hAnsi="Cambria" w:cs="Times New Roman"/>
          <w:color w:val="FF0000"/>
          <w:sz w:val="24"/>
          <w:szCs w:val="24"/>
          <w:u w:color="FF0000"/>
        </w:rPr>
      </w:pPr>
    </w:p>
    <w:p w14:paraId="19B7CDFA" w14:textId="77777777" w:rsidR="0050622A" w:rsidRPr="00D3659F" w:rsidRDefault="0050622A" w:rsidP="0050622A">
      <w:pPr>
        <w:pStyle w:val="Body0"/>
        <w:widowControl w:val="0"/>
        <w:rPr>
          <w:rFonts w:ascii="Cambria" w:eastAsia="Calibri" w:hAnsi="Cambria" w:cs="Times New Roman"/>
          <w:sz w:val="24"/>
          <w:szCs w:val="24"/>
          <w:u w:color="FF0000"/>
        </w:rPr>
      </w:pPr>
      <w:r w:rsidRPr="00D3659F">
        <w:rPr>
          <w:rFonts w:ascii="Cambria" w:eastAsia="Calibri" w:hAnsi="Cambria" w:cs="Times New Roman"/>
          <w:sz w:val="24"/>
          <w:szCs w:val="24"/>
          <w:u w:color="FF0000"/>
        </w:rPr>
        <w:t>2.  Define freezing point</w:t>
      </w:r>
    </w:p>
    <w:p w14:paraId="3B65BEA6" w14:textId="77777777" w:rsidR="0050622A" w:rsidRPr="00D3659F" w:rsidRDefault="0050622A" w:rsidP="0050622A">
      <w:pPr>
        <w:rPr>
          <w:rFonts w:ascii="Cambria" w:hAnsi="Cambria"/>
          <w:b/>
        </w:rPr>
      </w:pPr>
    </w:p>
    <w:p w14:paraId="494FB414" w14:textId="77777777" w:rsidR="0050622A" w:rsidRPr="00D3659F" w:rsidRDefault="0050622A" w:rsidP="0050622A">
      <w:pPr>
        <w:rPr>
          <w:rFonts w:ascii="Cambria" w:hAnsi="Cambria"/>
          <w:b/>
        </w:rPr>
      </w:pPr>
      <w:r w:rsidRPr="00D3659F">
        <w:rPr>
          <w:rFonts w:ascii="Cambria" w:hAnsi="Cambria"/>
          <w:b/>
        </w:rPr>
        <w:t xml:space="preserve">Materials: </w:t>
      </w:r>
    </w:p>
    <w:p w14:paraId="11BC51F0" w14:textId="77777777" w:rsidR="0050622A" w:rsidRDefault="0050622A" w:rsidP="006868A0">
      <w:pPr>
        <w:pStyle w:val="ListParagraph"/>
        <w:numPr>
          <w:ilvl w:val="0"/>
          <w:numId w:val="3"/>
        </w:numPr>
        <w:sectPr w:rsidR="0050622A" w:rsidSect="0050622A">
          <w:footerReference w:type="default" r:id="rId11"/>
          <w:type w:val="continuous"/>
          <w:pgSz w:w="12240" w:h="15840"/>
          <w:pgMar w:top="907" w:right="1800" w:bottom="1440" w:left="1080" w:header="720" w:footer="720" w:gutter="0"/>
          <w:cols w:space="720"/>
          <w:docGrid w:linePitch="360"/>
        </w:sectPr>
      </w:pPr>
    </w:p>
    <w:p w14:paraId="00A02288" w14:textId="77777777" w:rsidR="0050622A" w:rsidRPr="00D3659F" w:rsidRDefault="0050622A" w:rsidP="006868A0">
      <w:pPr>
        <w:pStyle w:val="ListParagraph"/>
        <w:numPr>
          <w:ilvl w:val="0"/>
          <w:numId w:val="3"/>
        </w:numPr>
      </w:pPr>
      <w:r w:rsidRPr="00D3659F">
        <w:t>18 x 150 mm test tube</w:t>
      </w:r>
    </w:p>
    <w:p w14:paraId="1A5973AE" w14:textId="77777777" w:rsidR="0050622A" w:rsidRPr="00D3659F" w:rsidRDefault="0050622A" w:rsidP="006868A0">
      <w:pPr>
        <w:pStyle w:val="ListParagraph"/>
        <w:numPr>
          <w:ilvl w:val="0"/>
          <w:numId w:val="3"/>
        </w:numPr>
      </w:pPr>
      <w:r w:rsidRPr="00D3659F">
        <w:t>25 x 150 mm test tube</w:t>
      </w:r>
    </w:p>
    <w:p w14:paraId="74B79D7F" w14:textId="77777777" w:rsidR="0050622A" w:rsidRPr="00D3659F" w:rsidRDefault="0050622A" w:rsidP="006868A0">
      <w:pPr>
        <w:pStyle w:val="ListParagraph"/>
        <w:numPr>
          <w:ilvl w:val="0"/>
          <w:numId w:val="3"/>
        </w:numPr>
      </w:pPr>
      <w:r>
        <w:t>P</w:t>
      </w:r>
      <w:r w:rsidRPr="00D3659F">
        <w:t>aper towel</w:t>
      </w:r>
      <w:r>
        <w:t>s</w:t>
      </w:r>
    </w:p>
    <w:p w14:paraId="4321FAD3" w14:textId="77777777" w:rsidR="0050622A" w:rsidRPr="00D3659F" w:rsidRDefault="0050622A" w:rsidP="006868A0">
      <w:pPr>
        <w:pStyle w:val="ListParagraph"/>
        <w:numPr>
          <w:ilvl w:val="0"/>
          <w:numId w:val="3"/>
        </w:numPr>
      </w:pPr>
      <w:r>
        <w:t>T</w:t>
      </w:r>
      <w:r w:rsidRPr="00D3659F">
        <w:t>hermometer</w:t>
      </w:r>
    </w:p>
    <w:p w14:paraId="09A03F41" w14:textId="77777777" w:rsidR="0050622A" w:rsidRPr="00D3659F" w:rsidRDefault="0050622A" w:rsidP="006868A0">
      <w:pPr>
        <w:pStyle w:val="ListParagraph"/>
        <w:numPr>
          <w:ilvl w:val="0"/>
          <w:numId w:val="3"/>
        </w:numPr>
      </w:pPr>
      <w:r w:rsidRPr="00D3659F">
        <w:t>9 grams stearic acid</w:t>
      </w:r>
    </w:p>
    <w:p w14:paraId="63A768D8" w14:textId="77777777" w:rsidR="0050622A" w:rsidRPr="00D3659F" w:rsidRDefault="0050622A" w:rsidP="006868A0">
      <w:pPr>
        <w:pStyle w:val="ListParagraph"/>
        <w:numPr>
          <w:ilvl w:val="0"/>
          <w:numId w:val="3"/>
        </w:numPr>
      </w:pPr>
      <w:r w:rsidRPr="00D3659F">
        <w:t>600 mL beaker</w:t>
      </w:r>
    </w:p>
    <w:p w14:paraId="286E0435" w14:textId="77777777" w:rsidR="0050622A" w:rsidRDefault="0050622A" w:rsidP="006868A0">
      <w:pPr>
        <w:pStyle w:val="ListParagraph"/>
        <w:numPr>
          <w:ilvl w:val="0"/>
          <w:numId w:val="3"/>
        </w:numPr>
      </w:pPr>
      <w:r w:rsidRPr="00D3659F">
        <w:t>Test tube stand</w:t>
      </w:r>
    </w:p>
    <w:p w14:paraId="1FA421A6" w14:textId="77777777" w:rsidR="0050622A" w:rsidRDefault="0050622A" w:rsidP="006868A0">
      <w:pPr>
        <w:pStyle w:val="ListParagraph"/>
        <w:numPr>
          <w:ilvl w:val="0"/>
          <w:numId w:val="3"/>
        </w:numPr>
      </w:pPr>
      <w:r>
        <w:t>Hot plate</w:t>
      </w:r>
    </w:p>
    <w:p w14:paraId="76ABA036" w14:textId="77777777" w:rsidR="0050622A" w:rsidRPr="00D3659F" w:rsidRDefault="0050622A" w:rsidP="006868A0">
      <w:pPr>
        <w:pStyle w:val="ListParagraph"/>
        <w:numPr>
          <w:ilvl w:val="0"/>
          <w:numId w:val="3"/>
        </w:numPr>
      </w:pPr>
      <w:r>
        <w:t>Water</w:t>
      </w:r>
    </w:p>
    <w:p w14:paraId="312E3FB0" w14:textId="77777777" w:rsidR="0050622A" w:rsidRDefault="0050622A" w:rsidP="0050622A">
      <w:pPr>
        <w:rPr>
          <w:rFonts w:ascii="Cambria" w:hAnsi="Cambria"/>
        </w:rPr>
      </w:pPr>
    </w:p>
    <w:p w14:paraId="628BF5D7" w14:textId="77777777" w:rsidR="0050622A" w:rsidRDefault="0050622A" w:rsidP="0050622A">
      <w:pPr>
        <w:rPr>
          <w:rFonts w:ascii="Cambria" w:hAnsi="Cambria"/>
          <w:b/>
        </w:rPr>
        <w:sectPr w:rsidR="0050622A" w:rsidSect="00E44DFB">
          <w:type w:val="continuous"/>
          <w:pgSz w:w="12240" w:h="15840"/>
          <w:pgMar w:top="1440" w:right="1440" w:bottom="1440" w:left="1440" w:header="720" w:footer="720" w:gutter="0"/>
          <w:cols w:num="2" w:space="720"/>
          <w:docGrid w:linePitch="360"/>
        </w:sectPr>
      </w:pPr>
    </w:p>
    <w:p w14:paraId="0100C7B9" w14:textId="7A5323A9" w:rsidR="0050622A" w:rsidRPr="00D3659F" w:rsidRDefault="0050622A" w:rsidP="0050622A">
      <w:pPr>
        <w:rPr>
          <w:rFonts w:ascii="Cambria" w:hAnsi="Cambria"/>
          <w:b/>
        </w:rPr>
      </w:pPr>
      <w:r w:rsidRPr="00D3659F">
        <w:rPr>
          <w:rFonts w:ascii="Cambria" w:hAnsi="Cambria"/>
          <w:b/>
        </w:rPr>
        <w:lastRenderedPageBreak/>
        <w:t xml:space="preserve">Procedure: </w:t>
      </w:r>
    </w:p>
    <w:p w14:paraId="15FAC7B8"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Prepare an insulating jacket by wrapping a piece of paper towel around an 18 x 150 mm test tube, A, and fitting it in a 25 x 150 mm test tube, B. Remove the 18 x 150 mm test tube, A, and reserve the 25 x 150 mm test tube, B, and the paper towel as the insulating jacket (see Figure A). The insulating jacket prevents premature cooling due to contact with the skin or other surface.</w:t>
      </w:r>
    </w:p>
    <w:p w14:paraId="50CCAA92" w14:textId="77777777" w:rsidR="0050622A" w:rsidRPr="00D3659F" w:rsidRDefault="0050622A" w:rsidP="0050622A">
      <w:pPr>
        <w:pStyle w:val="Body0"/>
        <w:widowControl w:val="0"/>
        <w:rPr>
          <w:rFonts w:ascii="Cambria" w:eastAsia="Calibri" w:hAnsi="Cambria" w:cs="Times New Roman"/>
          <w:sz w:val="24"/>
          <w:szCs w:val="24"/>
          <w:u w:color="000000"/>
        </w:rPr>
      </w:pPr>
    </w:p>
    <w:p w14:paraId="56B88861" w14:textId="77777777" w:rsidR="0050622A" w:rsidRPr="00D3659F" w:rsidRDefault="0050622A" w:rsidP="0050622A">
      <w:pPr>
        <w:pStyle w:val="Body0"/>
        <w:widowControl w:val="0"/>
        <w:jc w:val="center"/>
        <w:rPr>
          <w:rFonts w:ascii="Cambria" w:eastAsia="Calibri" w:hAnsi="Cambria" w:cs="Times New Roman"/>
          <w:sz w:val="24"/>
          <w:szCs w:val="24"/>
          <w:u w:color="000000"/>
        </w:rPr>
      </w:pPr>
      <w:r>
        <w:rPr>
          <w:rFonts w:ascii="Cambria" w:hAnsi="Cambria" w:cs="Times New Roman"/>
          <w:noProof/>
          <w:sz w:val="24"/>
          <w:szCs w:val="24"/>
        </w:rPr>
        <w:drawing>
          <wp:inline distT="0" distB="0" distL="0" distR="0" wp14:anchorId="29EA1321" wp14:editId="13ECB11B">
            <wp:extent cx="2616200" cy="28575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00" cy="2857500"/>
                    </a:xfrm>
                    <a:prstGeom prst="rect">
                      <a:avLst/>
                    </a:prstGeom>
                    <a:noFill/>
                    <a:ln>
                      <a:noFill/>
                    </a:ln>
                  </pic:spPr>
                </pic:pic>
              </a:graphicData>
            </a:graphic>
          </wp:inline>
        </w:drawing>
      </w:r>
    </w:p>
    <w:p w14:paraId="0054D19A" w14:textId="77777777" w:rsidR="0050622A" w:rsidRPr="00D3659F" w:rsidRDefault="0050622A" w:rsidP="0050622A">
      <w:pPr>
        <w:pStyle w:val="Body0"/>
        <w:widowControl w:val="0"/>
        <w:jc w:val="center"/>
        <w:rPr>
          <w:rFonts w:ascii="Cambria" w:eastAsia="Calibri" w:hAnsi="Cambria" w:cs="Times New Roman"/>
          <w:sz w:val="24"/>
          <w:szCs w:val="24"/>
          <w:u w:color="000000"/>
        </w:rPr>
      </w:pPr>
      <w:r w:rsidRPr="00D3659F">
        <w:rPr>
          <w:rFonts w:ascii="Cambria" w:eastAsia="Calibri" w:hAnsi="Cambria" w:cs="Times New Roman"/>
          <w:sz w:val="24"/>
          <w:szCs w:val="24"/>
          <w:u w:color="000000"/>
        </w:rPr>
        <w:t>Figure A: Schematic for the construction of an insulating jacket.</w:t>
      </w:r>
    </w:p>
    <w:p w14:paraId="50F9A4AF" w14:textId="77777777" w:rsidR="0050622A" w:rsidRPr="00D3659F" w:rsidRDefault="0050622A" w:rsidP="0050622A">
      <w:pPr>
        <w:pStyle w:val="Body0"/>
        <w:widowControl w:val="0"/>
        <w:jc w:val="center"/>
        <w:rPr>
          <w:rFonts w:ascii="Cambria" w:eastAsia="Calibri" w:hAnsi="Cambria" w:cs="Times New Roman"/>
          <w:sz w:val="24"/>
          <w:szCs w:val="24"/>
          <w:u w:color="000000"/>
        </w:rPr>
      </w:pPr>
    </w:p>
    <w:p w14:paraId="142FC012" w14:textId="77777777" w:rsidR="0050622A" w:rsidRPr="00D3659F" w:rsidRDefault="0050622A" w:rsidP="0050622A">
      <w:pPr>
        <w:pStyle w:val="Body0"/>
        <w:widowControl w:val="0"/>
        <w:jc w:val="center"/>
        <w:rPr>
          <w:rFonts w:ascii="Cambria" w:eastAsia="Calibri" w:hAnsi="Cambria" w:cs="Times New Roman"/>
          <w:sz w:val="24"/>
          <w:szCs w:val="24"/>
          <w:u w:color="000000"/>
        </w:rPr>
      </w:pPr>
    </w:p>
    <w:p w14:paraId="06E82305"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 xml:space="preserve">Measure 9 grams of stearic acid using a balance and add the stearic acid to the 18 x 150 mm test tube. </w:t>
      </w:r>
    </w:p>
    <w:p w14:paraId="12943E4D"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 xml:space="preserve">Prepare a hot water bath by filling a 450 ml of a 600 ml beaker with tap water and heating with a hot plate. </w:t>
      </w:r>
    </w:p>
    <w:p w14:paraId="5C26CE63"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Immerse the 18 x 150 mm test tube containing the stearic acid sample in the hot water bath to melt the sample. After the sample has completely melted, heat until the sample reaches 85 °C. Leave the thermometer in the test tube for the entire experiment. Remove the test tube from the water and dry the outside.</w:t>
      </w:r>
    </w:p>
    <w:p w14:paraId="57C89191"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Place the 18 x 150 mm test tube containing the fatty acid sample in the previously prepared insulating jacket. Stirring constantly with the thermometer, record the temperature of the sample every 30 seconds for 8-10 minutes. Temperatures are collected until the temperature of the sample remains constant, changing by less than 0.1 °C per reading, for 3 minutes, 6 readings.</w:t>
      </w:r>
    </w:p>
    <w:p w14:paraId="44854D34" w14:textId="77777777" w:rsidR="0050622A" w:rsidRPr="00D3659F" w:rsidRDefault="0050622A" w:rsidP="006868A0">
      <w:pPr>
        <w:pStyle w:val="ListParagraph"/>
        <w:widowControl w:val="0"/>
        <w:numPr>
          <w:ilvl w:val="0"/>
          <w:numId w:val="4"/>
        </w:numPr>
        <w:pBdr>
          <w:top w:val="nil"/>
          <w:left w:val="nil"/>
          <w:bottom w:val="nil"/>
          <w:right w:val="nil"/>
          <w:between w:val="nil"/>
          <w:bar w:val="nil"/>
        </w:pBdr>
        <w:ind w:hanging="360"/>
        <w:contextualSpacing w:val="0"/>
        <w:rPr>
          <w:rFonts w:eastAsia="Trebuchet MS" w:cs="Times New Roman"/>
        </w:rPr>
      </w:pPr>
      <w:r w:rsidRPr="00D3659F">
        <w:rPr>
          <w:rFonts w:eastAsia="Calibri" w:cs="Times New Roman"/>
        </w:rPr>
        <w:t>Circle the point on your data table where the substance starts to solidify.</w:t>
      </w:r>
    </w:p>
    <w:p w14:paraId="48EFA273" w14:textId="77777777" w:rsidR="0050622A" w:rsidRPr="00D3659F" w:rsidRDefault="0050622A" w:rsidP="0050622A">
      <w:pPr>
        <w:rPr>
          <w:rFonts w:ascii="Cambria" w:hAnsi="Cambria"/>
        </w:rPr>
      </w:pPr>
    </w:p>
    <w:p w14:paraId="2C37F876" w14:textId="77777777" w:rsidR="0050622A" w:rsidRPr="00D3659F" w:rsidRDefault="0050622A" w:rsidP="0050622A">
      <w:pPr>
        <w:pStyle w:val="Body0"/>
        <w:jc w:val="center"/>
        <w:rPr>
          <w:rFonts w:ascii="Cambria" w:eastAsia="Calibri" w:hAnsi="Cambria" w:cs="Times New Roman"/>
          <w:bCs/>
          <w:sz w:val="24"/>
          <w:szCs w:val="24"/>
          <w:u w:color="000000"/>
        </w:rPr>
      </w:pPr>
      <w:r w:rsidRPr="00D3659F">
        <w:rPr>
          <w:rFonts w:ascii="Cambria" w:eastAsia="Calibri" w:hAnsi="Cambria" w:cs="Times New Roman"/>
          <w:bCs/>
          <w:sz w:val="24"/>
          <w:szCs w:val="24"/>
          <w:u w:color="000000"/>
        </w:rPr>
        <w:t xml:space="preserve">Freezing Point Determination /Depression Lab Data: </w:t>
      </w:r>
    </w:p>
    <w:p w14:paraId="7A4382CE" w14:textId="77777777" w:rsidR="0050622A" w:rsidRPr="00D3659F" w:rsidRDefault="0050622A" w:rsidP="0050622A">
      <w:pPr>
        <w:pStyle w:val="Body0"/>
        <w:rPr>
          <w:rFonts w:ascii="Cambria" w:eastAsia="Calibri" w:hAnsi="Cambria" w:cs="Times New Roman"/>
          <w:sz w:val="24"/>
          <w:szCs w:val="24"/>
          <w:u w:color="000000"/>
        </w:rPr>
      </w:pPr>
    </w:p>
    <w:p w14:paraId="0AFE2508" w14:textId="77777777" w:rsidR="0050622A" w:rsidRPr="00D3659F" w:rsidRDefault="0050622A" w:rsidP="0050622A">
      <w:pPr>
        <w:pStyle w:val="Body0"/>
        <w:rPr>
          <w:rFonts w:ascii="Cambria" w:eastAsia="Calibri" w:hAnsi="Cambria" w:cs="Times New Roman"/>
          <w:sz w:val="24"/>
          <w:szCs w:val="24"/>
          <w:u w:color="000000"/>
        </w:rPr>
      </w:pPr>
      <w:r w:rsidRPr="00D3659F">
        <w:rPr>
          <w:rFonts w:ascii="Cambria" w:eastAsia="Calibri" w:hAnsi="Cambria" w:cs="Times New Roman"/>
          <w:sz w:val="24"/>
          <w:szCs w:val="24"/>
          <w:u w:color="000000"/>
        </w:rPr>
        <w:t xml:space="preserve">Temperature data of </w:t>
      </w:r>
      <w:r w:rsidRPr="00D3659F">
        <w:rPr>
          <w:rFonts w:ascii="Cambria" w:eastAsia="Calibri" w:hAnsi="Cambria" w:cs="Times New Roman"/>
          <w:bCs/>
          <w:iCs/>
          <w:sz w:val="24"/>
          <w:szCs w:val="24"/>
          <w:u w:color="000000"/>
          <w:lang w:val="it-IT"/>
        </w:rPr>
        <w:t xml:space="preserve">pure </w:t>
      </w:r>
      <w:proofErr w:type="spellStart"/>
      <w:r w:rsidRPr="00D3659F">
        <w:rPr>
          <w:rFonts w:ascii="Cambria" w:eastAsia="Calibri" w:hAnsi="Cambria" w:cs="Times New Roman"/>
          <w:bCs/>
          <w:iCs/>
          <w:sz w:val="24"/>
          <w:szCs w:val="24"/>
          <w:u w:color="000000"/>
          <w:lang w:val="it-IT"/>
        </w:rPr>
        <w:t>stearic</w:t>
      </w:r>
      <w:proofErr w:type="spellEnd"/>
      <w:r w:rsidRPr="00D3659F">
        <w:rPr>
          <w:rFonts w:ascii="Cambria" w:eastAsia="Calibri" w:hAnsi="Cambria" w:cs="Times New Roman"/>
          <w:bCs/>
          <w:iCs/>
          <w:sz w:val="24"/>
          <w:szCs w:val="24"/>
          <w:u w:color="000000"/>
          <w:lang w:val="it-IT"/>
        </w:rPr>
        <w:t xml:space="preserve"> acid</w:t>
      </w:r>
      <w:r w:rsidRPr="00D3659F">
        <w:rPr>
          <w:rFonts w:ascii="Cambria" w:eastAsia="Calibri" w:hAnsi="Cambria" w:cs="Times New Roman"/>
          <w:sz w:val="24"/>
          <w:szCs w:val="24"/>
          <w:u w:color="000000"/>
        </w:rPr>
        <w:t>:</w:t>
      </w:r>
    </w:p>
    <w:p w14:paraId="52DF51B0" w14:textId="77777777" w:rsidR="0050622A" w:rsidRPr="00D3659F" w:rsidRDefault="0050622A" w:rsidP="0050622A">
      <w:pPr>
        <w:pStyle w:val="Body0"/>
        <w:widowControl w:val="0"/>
        <w:rPr>
          <w:rFonts w:ascii="Cambria" w:eastAsia="Calibri" w:hAnsi="Cambria" w:cs="Times New Roman"/>
          <w:sz w:val="24"/>
          <w:szCs w:val="24"/>
          <w:u w:color="000000"/>
        </w:rPr>
      </w:pPr>
      <w:r w:rsidRPr="00D3659F">
        <w:rPr>
          <w:rFonts w:ascii="Cambria" w:eastAsia="Calibri" w:hAnsi="Cambria" w:cs="Times New Roman"/>
          <w:sz w:val="24"/>
          <w:szCs w:val="24"/>
          <w:u w:color="000000"/>
        </w:rPr>
        <w:t>Starting temperature (Time = 0</w:t>
      </w:r>
      <w:proofErr w:type="gramStart"/>
      <w:r w:rsidRPr="00D3659F">
        <w:rPr>
          <w:rFonts w:ascii="Cambria" w:eastAsia="Calibri" w:hAnsi="Cambria" w:cs="Times New Roman"/>
          <w:sz w:val="24"/>
          <w:szCs w:val="24"/>
          <w:u w:color="000000"/>
        </w:rPr>
        <w:t>):_</w:t>
      </w:r>
      <w:proofErr w:type="gramEnd"/>
      <w:r w:rsidRPr="00D3659F">
        <w:rPr>
          <w:rFonts w:ascii="Cambria" w:eastAsia="Calibri" w:hAnsi="Cambria" w:cs="Times New Roman"/>
          <w:sz w:val="24"/>
          <w:szCs w:val="24"/>
          <w:u w:color="000000"/>
        </w:rPr>
        <w:t>______________</w:t>
      </w:r>
      <w:r w:rsidRPr="00E44DFB">
        <w:rPr>
          <w:rFonts w:ascii="Cambria" w:eastAsia="Calibri" w:hAnsi="Cambria" w:cs="Times New Roman"/>
          <w:sz w:val="24"/>
          <w:szCs w:val="24"/>
          <w:u w:color="000000"/>
        </w:rPr>
        <w:t xml:space="preserve"> </w:t>
      </w:r>
      <w:r w:rsidRPr="00D3659F">
        <w:rPr>
          <w:rFonts w:ascii="Cambria" w:eastAsia="Calibri" w:hAnsi="Cambria" w:cs="Times New Roman"/>
          <w:sz w:val="24"/>
          <w:szCs w:val="24"/>
          <w:u w:color="000000"/>
        </w:rPr>
        <w:t>Freezing Point_____________</w:t>
      </w:r>
    </w:p>
    <w:p w14:paraId="5C4DA61A" w14:textId="77777777" w:rsidR="0050622A" w:rsidRPr="00D3659F" w:rsidRDefault="0050622A" w:rsidP="0050622A">
      <w:pPr>
        <w:pStyle w:val="Body0"/>
        <w:widowControl w:val="0"/>
        <w:rPr>
          <w:rFonts w:ascii="Cambria" w:eastAsia="Calibri" w:hAnsi="Cambria" w:cs="Times New Roman"/>
          <w:sz w:val="24"/>
          <w:szCs w:val="24"/>
          <w:u w:color="000000"/>
        </w:rPr>
      </w:pPr>
    </w:p>
    <w:p w14:paraId="06479097" w14:textId="77777777" w:rsidR="0050622A" w:rsidRDefault="0050622A" w:rsidP="0050622A">
      <w:pPr>
        <w:rPr>
          <w:rFonts w:ascii="Cambria" w:hAnsi="Cambria"/>
          <w:b/>
        </w:rPr>
      </w:pPr>
    </w:p>
    <w:tbl>
      <w:tblPr>
        <w:tblW w:w="88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39"/>
        <w:gridCol w:w="1433"/>
        <w:gridCol w:w="1440"/>
        <w:gridCol w:w="1530"/>
        <w:gridCol w:w="1350"/>
        <w:gridCol w:w="1890"/>
      </w:tblGrid>
      <w:tr w:rsidR="0050622A" w:rsidRPr="00D3659F" w14:paraId="610C1CD5"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2A935"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bCs/>
                <w:sz w:val="24"/>
                <w:szCs w:val="24"/>
                <w:u w:color="000000"/>
              </w:rPr>
              <w:lastRenderedPageBreak/>
              <w:t>Time</w:t>
            </w:r>
          </w:p>
        </w:tc>
        <w:tc>
          <w:tcPr>
            <w:tcW w:w="1433" w:type="dxa"/>
            <w:tcBorders>
              <w:top w:val="single" w:sz="4" w:space="0" w:color="000000"/>
              <w:left w:val="single" w:sz="4" w:space="0" w:color="000000"/>
              <w:bottom w:val="single" w:sz="4" w:space="0" w:color="000000"/>
              <w:right w:val="single" w:sz="4" w:space="0" w:color="000000"/>
            </w:tcBorders>
          </w:tcPr>
          <w:p w14:paraId="69A1FA24" w14:textId="77777777" w:rsidR="0050622A" w:rsidRPr="00D3659F" w:rsidRDefault="0050622A" w:rsidP="006364F1">
            <w:pPr>
              <w:pStyle w:val="Body0"/>
              <w:jc w:val="center"/>
              <w:rPr>
                <w:rFonts w:ascii="Cambria" w:eastAsia="Calibri" w:hAnsi="Cambria" w:cs="Times New Roman"/>
                <w:bCs/>
                <w:sz w:val="24"/>
                <w:szCs w:val="24"/>
                <w:u w:color="000000"/>
              </w:rPr>
            </w:pPr>
            <w:r w:rsidRPr="00D3659F">
              <w:rPr>
                <w:rFonts w:ascii="Cambria" w:eastAsia="Calibri" w:hAnsi="Cambria" w:cs="Times New Roman"/>
                <w:bCs/>
                <w:sz w:val="24"/>
                <w:szCs w:val="24"/>
                <w:u w:color="000000"/>
              </w:rPr>
              <w:t>Temp stearic acid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63783" w14:textId="77777777" w:rsidR="0050622A" w:rsidRPr="00D3659F" w:rsidRDefault="0050622A" w:rsidP="006364F1">
            <w:pPr>
              <w:pStyle w:val="Body0"/>
              <w:jc w:val="center"/>
              <w:rPr>
                <w:rFonts w:ascii="Cambria" w:hAnsi="Cambria" w:cs="Times New Roman"/>
                <w:sz w:val="24"/>
                <w:szCs w:val="24"/>
              </w:rPr>
            </w:pPr>
            <w:r w:rsidRPr="00D3659F">
              <w:rPr>
                <w:rFonts w:ascii="Cambria" w:eastAsia="Calibri" w:hAnsi="Cambria" w:cs="Times New Roman"/>
                <w:bCs/>
                <w:sz w:val="24"/>
                <w:szCs w:val="24"/>
                <w:u w:color="000000"/>
              </w:rPr>
              <w:t>Temp water</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C4D72"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bCs/>
                <w:sz w:val="24"/>
                <w:szCs w:val="24"/>
                <w:u w:color="000000"/>
              </w:rPr>
              <w:t>Time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3D260" w14:textId="77777777" w:rsidR="0050622A" w:rsidRPr="00D3659F" w:rsidRDefault="0050622A" w:rsidP="006364F1">
            <w:pPr>
              <w:pStyle w:val="Body0"/>
              <w:jc w:val="center"/>
              <w:rPr>
                <w:rFonts w:ascii="Cambria" w:hAnsi="Cambria" w:cs="Times New Roman"/>
                <w:sz w:val="24"/>
                <w:szCs w:val="24"/>
              </w:rPr>
            </w:pPr>
            <w:r w:rsidRPr="00D3659F">
              <w:rPr>
                <w:rFonts w:ascii="Cambria" w:eastAsia="Calibri" w:hAnsi="Cambria" w:cs="Times New Roman"/>
                <w:bCs/>
                <w:sz w:val="24"/>
                <w:szCs w:val="24"/>
                <w:u w:color="000000"/>
              </w:rPr>
              <w:t>Temp stearic acid</w:t>
            </w:r>
          </w:p>
        </w:tc>
        <w:tc>
          <w:tcPr>
            <w:tcW w:w="1890" w:type="dxa"/>
            <w:tcBorders>
              <w:top w:val="single" w:sz="4" w:space="0" w:color="000000"/>
              <w:left w:val="single" w:sz="4" w:space="0" w:color="000000"/>
              <w:bottom w:val="single" w:sz="4" w:space="0" w:color="000000"/>
              <w:right w:val="single" w:sz="4" w:space="0" w:color="000000"/>
            </w:tcBorders>
          </w:tcPr>
          <w:p w14:paraId="082A7D0D" w14:textId="77777777" w:rsidR="0050622A" w:rsidRPr="00D3659F" w:rsidRDefault="0050622A" w:rsidP="006364F1">
            <w:pPr>
              <w:pStyle w:val="Body0"/>
              <w:jc w:val="center"/>
              <w:rPr>
                <w:rFonts w:ascii="Cambria" w:eastAsia="Calibri" w:hAnsi="Cambria" w:cs="Times New Roman"/>
                <w:bCs/>
                <w:sz w:val="24"/>
                <w:szCs w:val="24"/>
                <w:u w:color="000000"/>
              </w:rPr>
            </w:pPr>
            <w:r w:rsidRPr="00D3659F">
              <w:rPr>
                <w:rFonts w:ascii="Cambria" w:eastAsia="Calibri" w:hAnsi="Cambria" w:cs="Times New Roman"/>
                <w:bCs/>
                <w:sz w:val="24"/>
                <w:szCs w:val="24"/>
                <w:u w:color="000000"/>
              </w:rPr>
              <w:t>Temp water</w:t>
            </w:r>
          </w:p>
        </w:tc>
      </w:tr>
      <w:tr w:rsidR="0050622A" w:rsidRPr="00D3659F" w14:paraId="2A431999"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B11A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0.5 min.</w:t>
            </w:r>
          </w:p>
        </w:tc>
        <w:tc>
          <w:tcPr>
            <w:tcW w:w="1433" w:type="dxa"/>
            <w:tcBorders>
              <w:top w:val="single" w:sz="4" w:space="0" w:color="000000"/>
              <w:left w:val="single" w:sz="4" w:space="0" w:color="000000"/>
              <w:bottom w:val="single" w:sz="4" w:space="0" w:color="000000"/>
              <w:right w:val="single" w:sz="4" w:space="0" w:color="000000"/>
            </w:tcBorders>
          </w:tcPr>
          <w:p w14:paraId="2BA16B05"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3647F"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3597E"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6.5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D0C31"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7C999055" w14:textId="77777777" w:rsidR="0050622A" w:rsidRPr="00D3659F" w:rsidRDefault="0050622A" w:rsidP="006364F1">
            <w:pPr>
              <w:rPr>
                <w:rFonts w:ascii="Cambria" w:hAnsi="Cambria"/>
              </w:rPr>
            </w:pPr>
          </w:p>
        </w:tc>
      </w:tr>
      <w:tr w:rsidR="0050622A" w:rsidRPr="00D3659F" w14:paraId="649EB855"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9BAD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 min.</w:t>
            </w:r>
          </w:p>
        </w:tc>
        <w:tc>
          <w:tcPr>
            <w:tcW w:w="1433" w:type="dxa"/>
            <w:tcBorders>
              <w:top w:val="single" w:sz="4" w:space="0" w:color="000000"/>
              <w:left w:val="single" w:sz="4" w:space="0" w:color="000000"/>
              <w:bottom w:val="single" w:sz="4" w:space="0" w:color="000000"/>
              <w:right w:val="single" w:sz="4" w:space="0" w:color="000000"/>
            </w:tcBorders>
          </w:tcPr>
          <w:p w14:paraId="20C226D9"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90ACD"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04E9D"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7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4A558"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30D7DF4F" w14:textId="77777777" w:rsidR="0050622A" w:rsidRPr="00D3659F" w:rsidRDefault="0050622A" w:rsidP="006364F1">
            <w:pPr>
              <w:rPr>
                <w:rFonts w:ascii="Cambria" w:hAnsi="Cambria"/>
              </w:rPr>
            </w:pPr>
          </w:p>
        </w:tc>
      </w:tr>
      <w:tr w:rsidR="0050622A" w:rsidRPr="00D3659F" w14:paraId="374D788C"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27E87"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1.5 min.</w:t>
            </w:r>
          </w:p>
        </w:tc>
        <w:tc>
          <w:tcPr>
            <w:tcW w:w="1433" w:type="dxa"/>
            <w:tcBorders>
              <w:top w:val="single" w:sz="4" w:space="0" w:color="000000"/>
              <w:left w:val="single" w:sz="4" w:space="0" w:color="000000"/>
              <w:bottom w:val="single" w:sz="4" w:space="0" w:color="000000"/>
              <w:right w:val="single" w:sz="4" w:space="0" w:color="000000"/>
            </w:tcBorders>
          </w:tcPr>
          <w:p w14:paraId="388CDF3B"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9A47"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73FF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7.5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E3DC6"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7514BAC1" w14:textId="77777777" w:rsidR="0050622A" w:rsidRPr="00D3659F" w:rsidRDefault="0050622A" w:rsidP="006364F1">
            <w:pPr>
              <w:rPr>
                <w:rFonts w:ascii="Cambria" w:hAnsi="Cambria"/>
              </w:rPr>
            </w:pPr>
          </w:p>
        </w:tc>
      </w:tr>
      <w:tr w:rsidR="0050622A" w:rsidRPr="00D3659F" w14:paraId="51390648"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66535"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2 min.</w:t>
            </w:r>
          </w:p>
        </w:tc>
        <w:tc>
          <w:tcPr>
            <w:tcW w:w="1433" w:type="dxa"/>
            <w:tcBorders>
              <w:top w:val="single" w:sz="4" w:space="0" w:color="000000"/>
              <w:left w:val="single" w:sz="4" w:space="0" w:color="000000"/>
              <w:bottom w:val="single" w:sz="4" w:space="0" w:color="000000"/>
              <w:right w:val="single" w:sz="4" w:space="0" w:color="000000"/>
            </w:tcBorders>
          </w:tcPr>
          <w:p w14:paraId="20356DA2"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BAF5A"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2DED3"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8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AF0F0"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40A9E813" w14:textId="77777777" w:rsidR="0050622A" w:rsidRPr="00D3659F" w:rsidRDefault="0050622A" w:rsidP="006364F1">
            <w:pPr>
              <w:rPr>
                <w:rFonts w:ascii="Cambria" w:hAnsi="Cambria"/>
              </w:rPr>
            </w:pPr>
          </w:p>
        </w:tc>
      </w:tr>
      <w:tr w:rsidR="0050622A" w:rsidRPr="00D3659F" w14:paraId="7BB1D109"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C8C8"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2.5 min</w:t>
            </w:r>
          </w:p>
        </w:tc>
        <w:tc>
          <w:tcPr>
            <w:tcW w:w="1433" w:type="dxa"/>
            <w:tcBorders>
              <w:top w:val="single" w:sz="4" w:space="0" w:color="000000"/>
              <w:left w:val="single" w:sz="4" w:space="0" w:color="000000"/>
              <w:bottom w:val="single" w:sz="4" w:space="0" w:color="000000"/>
              <w:right w:val="single" w:sz="4" w:space="0" w:color="000000"/>
            </w:tcBorders>
          </w:tcPr>
          <w:p w14:paraId="4CCD6537"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0D089"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D04A4"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8.5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7DE92"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1D525C76" w14:textId="77777777" w:rsidR="0050622A" w:rsidRPr="00D3659F" w:rsidRDefault="0050622A" w:rsidP="006364F1">
            <w:pPr>
              <w:rPr>
                <w:rFonts w:ascii="Cambria" w:hAnsi="Cambria"/>
              </w:rPr>
            </w:pPr>
          </w:p>
        </w:tc>
      </w:tr>
      <w:tr w:rsidR="0050622A" w:rsidRPr="00D3659F" w14:paraId="47D4F10A"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D52FB"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3 min.</w:t>
            </w:r>
          </w:p>
        </w:tc>
        <w:tc>
          <w:tcPr>
            <w:tcW w:w="1433" w:type="dxa"/>
            <w:tcBorders>
              <w:top w:val="single" w:sz="4" w:space="0" w:color="000000"/>
              <w:left w:val="single" w:sz="4" w:space="0" w:color="000000"/>
              <w:bottom w:val="single" w:sz="4" w:space="0" w:color="000000"/>
              <w:right w:val="single" w:sz="4" w:space="0" w:color="000000"/>
            </w:tcBorders>
          </w:tcPr>
          <w:p w14:paraId="67556C2E"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0A6F"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1297B"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9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10F67"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6B08B357" w14:textId="77777777" w:rsidR="0050622A" w:rsidRPr="00D3659F" w:rsidRDefault="0050622A" w:rsidP="006364F1">
            <w:pPr>
              <w:rPr>
                <w:rFonts w:ascii="Cambria" w:hAnsi="Cambria"/>
              </w:rPr>
            </w:pPr>
          </w:p>
        </w:tc>
      </w:tr>
      <w:tr w:rsidR="0050622A" w:rsidRPr="00D3659F" w14:paraId="3985186C"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FDDC8"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3.5 min.</w:t>
            </w:r>
          </w:p>
        </w:tc>
        <w:tc>
          <w:tcPr>
            <w:tcW w:w="1433" w:type="dxa"/>
            <w:tcBorders>
              <w:top w:val="single" w:sz="4" w:space="0" w:color="000000"/>
              <w:left w:val="single" w:sz="4" w:space="0" w:color="000000"/>
              <w:bottom w:val="single" w:sz="4" w:space="0" w:color="000000"/>
              <w:right w:val="single" w:sz="4" w:space="0" w:color="000000"/>
            </w:tcBorders>
          </w:tcPr>
          <w:p w14:paraId="7A5C10A1"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6DB90"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1EC84"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9.5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B6F8C"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592347C4" w14:textId="77777777" w:rsidR="0050622A" w:rsidRPr="00D3659F" w:rsidRDefault="0050622A" w:rsidP="006364F1">
            <w:pPr>
              <w:rPr>
                <w:rFonts w:ascii="Cambria" w:hAnsi="Cambria"/>
              </w:rPr>
            </w:pPr>
          </w:p>
        </w:tc>
      </w:tr>
      <w:tr w:rsidR="0050622A" w:rsidRPr="00D3659F" w14:paraId="2740A265"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6C87E"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4 min.</w:t>
            </w:r>
          </w:p>
        </w:tc>
        <w:tc>
          <w:tcPr>
            <w:tcW w:w="1433" w:type="dxa"/>
            <w:tcBorders>
              <w:top w:val="single" w:sz="4" w:space="0" w:color="000000"/>
              <w:left w:val="single" w:sz="4" w:space="0" w:color="000000"/>
              <w:bottom w:val="single" w:sz="4" w:space="0" w:color="000000"/>
              <w:right w:val="single" w:sz="4" w:space="0" w:color="000000"/>
            </w:tcBorders>
          </w:tcPr>
          <w:p w14:paraId="19465AC6"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1EF8"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1DD0C"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10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9DDBD"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00DC8756" w14:textId="77777777" w:rsidR="0050622A" w:rsidRPr="00D3659F" w:rsidRDefault="0050622A" w:rsidP="006364F1">
            <w:pPr>
              <w:rPr>
                <w:rFonts w:ascii="Cambria" w:hAnsi="Cambria"/>
              </w:rPr>
            </w:pPr>
          </w:p>
        </w:tc>
      </w:tr>
      <w:tr w:rsidR="0050622A" w:rsidRPr="00D3659F" w14:paraId="6BA027D5"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2C05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4.5 min.</w:t>
            </w:r>
          </w:p>
        </w:tc>
        <w:tc>
          <w:tcPr>
            <w:tcW w:w="1433" w:type="dxa"/>
            <w:tcBorders>
              <w:top w:val="single" w:sz="4" w:space="0" w:color="000000"/>
              <w:left w:val="single" w:sz="4" w:space="0" w:color="000000"/>
              <w:bottom w:val="single" w:sz="4" w:space="0" w:color="000000"/>
              <w:right w:val="single" w:sz="4" w:space="0" w:color="000000"/>
            </w:tcBorders>
          </w:tcPr>
          <w:p w14:paraId="7FBA22DB"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3235"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ADE77"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10.5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55272"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2638C9BD" w14:textId="77777777" w:rsidR="0050622A" w:rsidRPr="00D3659F" w:rsidRDefault="0050622A" w:rsidP="006364F1">
            <w:pPr>
              <w:rPr>
                <w:rFonts w:ascii="Cambria" w:hAnsi="Cambria"/>
              </w:rPr>
            </w:pPr>
          </w:p>
        </w:tc>
      </w:tr>
      <w:tr w:rsidR="0050622A" w:rsidRPr="00D3659F" w14:paraId="5CC8044D"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4FDD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5 min.</w:t>
            </w:r>
          </w:p>
        </w:tc>
        <w:tc>
          <w:tcPr>
            <w:tcW w:w="1433" w:type="dxa"/>
            <w:tcBorders>
              <w:top w:val="single" w:sz="4" w:space="0" w:color="000000"/>
              <w:left w:val="single" w:sz="4" w:space="0" w:color="000000"/>
              <w:bottom w:val="single" w:sz="4" w:space="0" w:color="000000"/>
              <w:right w:val="single" w:sz="4" w:space="0" w:color="000000"/>
            </w:tcBorders>
          </w:tcPr>
          <w:p w14:paraId="782B8E8D"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8A8E4"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3FB6E"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11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1AB8A"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00EE9B4A" w14:textId="77777777" w:rsidR="0050622A" w:rsidRPr="00D3659F" w:rsidRDefault="0050622A" w:rsidP="006364F1">
            <w:pPr>
              <w:rPr>
                <w:rFonts w:ascii="Cambria" w:hAnsi="Cambria"/>
              </w:rPr>
            </w:pPr>
          </w:p>
        </w:tc>
      </w:tr>
      <w:tr w:rsidR="0050622A" w:rsidRPr="00D3659F" w14:paraId="59809E18"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9F471"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5.5 min.</w:t>
            </w:r>
          </w:p>
        </w:tc>
        <w:tc>
          <w:tcPr>
            <w:tcW w:w="1433" w:type="dxa"/>
            <w:tcBorders>
              <w:top w:val="single" w:sz="4" w:space="0" w:color="000000"/>
              <w:left w:val="single" w:sz="4" w:space="0" w:color="000000"/>
              <w:bottom w:val="single" w:sz="4" w:space="0" w:color="000000"/>
              <w:right w:val="single" w:sz="4" w:space="0" w:color="000000"/>
            </w:tcBorders>
          </w:tcPr>
          <w:p w14:paraId="1603324C"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D5DA3"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DF7C1"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11.5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6ACB1"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425BDED6" w14:textId="77777777" w:rsidR="0050622A" w:rsidRPr="00D3659F" w:rsidRDefault="0050622A" w:rsidP="006364F1">
            <w:pPr>
              <w:rPr>
                <w:rFonts w:ascii="Cambria" w:hAnsi="Cambria"/>
              </w:rPr>
            </w:pPr>
          </w:p>
        </w:tc>
      </w:tr>
      <w:tr w:rsidR="0050622A" w:rsidRPr="00D3659F" w14:paraId="006F37FE" w14:textId="77777777" w:rsidTr="006364F1">
        <w:trPr>
          <w:trHeight w:val="290"/>
        </w:trPr>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DDD34"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6 min.</w:t>
            </w:r>
          </w:p>
        </w:tc>
        <w:tc>
          <w:tcPr>
            <w:tcW w:w="1433" w:type="dxa"/>
            <w:tcBorders>
              <w:top w:val="single" w:sz="4" w:space="0" w:color="000000"/>
              <w:left w:val="single" w:sz="4" w:space="0" w:color="000000"/>
              <w:bottom w:val="single" w:sz="4" w:space="0" w:color="000000"/>
              <w:right w:val="single" w:sz="4" w:space="0" w:color="000000"/>
            </w:tcBorders>
          </w:tcPr>
          <w:p w14:paraId="7E5BEF99" w14:textId="77777777" w:rsidR="0050622A" w:rsidRPr="00D3659F" w:rsidRDefault="0050622A" w:rsidP="006364F1">
            <w:pPr>
              <w:rPr>
                <w:rFonts w:ascii="Cambria" w:hAnsi="Cambria"/>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3CD60" w14:textId="77777777" w:rsidR="0050622A" w:rsidRPr="00D3659F" w:rsidRDefault="0050622A" w:rsidP="006364F1">
            <w:pPr>
              <w:rPr>
                <w:rFonts w:ascii="Cambria" w:hAnsi="Cambria"/>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A9B0A" w14:textId="77777777" w:rsidR="0050622A" w:rsidRPr="00D3659F" w:rsidRDefault="0050622A" w:rsidP="006364F1">
            <w:pPr>
              <w:pStyle w:val="Body0"/>
              <w:rPr>
                <w:rFonts w:ascii="Cambria" w:hAnsi="Cambria" w:cs="Times New Roman"/>
                <w:sz w:val="24"/>
                <w:szCs w:val="24"/>
              </w:rPr>
            </w:pPr>
            <w:r w:rsidRPr="00D3659F">
              <w:rPr>
                <w:rFonts w:ascii="Cambria" w:eastAsia="Calibri" w:hAnsi="Cambria" w:cs="Times New Roman"/>
                <w:sz w:val="24"/>
                <w:szCs w:val="24"/>
                <w:u w:color="000000"/>
              </w:rPr>
              <w:t>12 min.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AAD32" w14:textId="77777777" w:rsidR="0050622A" w:rsidRPr="00D3659F" w:rsidRDefault="0050622A" w:rsidP="006364F1">
            <w:pPr>
              <w:rPr>
                <w:rFonts w:ascii="Cambria" w:hAnsi="Cambria"/>
              </w:rPr>
            </w:pPr>
          </w:p>
        </w:tc>
        <w:tc>
          <w:tcPr>
            <w:tcW w:w="1890" w:type="dxa"/>
            <w:tcBorders>
              <w:top w:val="single" w:sz="4" w:space="0" w:color="000000"/>
              <w:left w:val="single" w:sz="4" w:space="0" w:color="000000"/>
              <w:bottom w:val="single" w:sz="4" w:space="0" w:color="000000"/>
              <w:right w:val="single" w:sz="4" w:space="0" w:color="000000"/>
            </w:tcBorders>
          </w:tcPr>
          <w:p w14:paraId="76E3137A" w14:textId="77777777" w:rsidR="0050622A" w:rsidRPr="00D3659F" w:rsidRDefault="0050622A" w:rsidP="006364F1">
            <w:pPr>
              <w:rPr>
                <w:rFonts w:ascii="Cambria" w:hAnsi="Cambria"/>
              </w:rPr>
            </w:pPr>
          </w:p>
        </w:tc>
      </w:tr>
    </w:tbl>
    <w:p w14:paraId="45C3CABD" w14:textId="77777777" w:rsidR="0050622A" w:rsidRPr="00D3659F" w:rsidRDefault="0050622A" w:rsidP="0050622A">
      <w:pPr>
        <w:pStyle w:val="Body0"/>
        <w:widowControl w:val="0"/>
        <w:rPr>
          <w:rFonts w:ascii="Cambria" w:eastAsia="Calibri" w:hAnsi="Cambria" w:cs="Times New Roman"/>
          <w:sz w:val="24"/>
          <w:szCs w:val="24"/>
          <w:u w:color="000000"/>
        </w:rPr>
      </w:pPr>
    </w:p>
    <w:p w14:paraId="034588BC" w14:textId="77777777" w:rsidR="0050622A" w:rsidRPr="00D3659F" w:rsidRDefault="0050622A" w:rsidP="0050622A">
      <w:pPr>
        <w:pStyle w:val="Body0"/>
        <w:widowControl w:val="0"/>
        <w:rPr>
          <w:rFonts w:ascii="Cambria" w:eastAsia="Calibri" w:hAnsi="Cambria" w:cs="Times New Roman"/>
          <w:sz w:val="24"/>
          <w:szCs w:val="24"/>
          <w:u w:color="000000"/>
        </w:rPr>
      </w:pPr>
    </w:p>
    <w:p w14:paraId="1D9B4B99" w14:textId="77777777" w:rsidR="0050622A" w:rsidRPr="00D3659F" w:rsidRDefault="0050622A" w:rsidP="0050622A">
      <w:pPr>
        <w:pStyle w:val="Body0"/>
        <w:rPr>
          <w:rFonts w:ascii="Cambria" w:eastAsia="Calibri" w:hAnsi="Cambria" w:cs="Times New Roman"/>
          <w:sz w:val="24"/>
          <w:szCs w:val="24"/>
          <w:u w:color="000000"/>
        </w:rPr>
      </w:pPr>
    </w:p>
    <w:p w14:paraId="69AFE202" w14:textId="77777777" w:rsidR="0050622A" w:rsidRPr="00D3659F" w:rsidRDefault="0050622A" w:rsidP="0050622A">
      <w:pPr>
        <w:pStyle w:val="Body0"/>
        <w:rPr>
          <w:rFonts w:ascii="Cambria" w:eastAsia="Calibri" w:hAnsi="Cambria" w:cs="Times New Roman"/>
          <w:b/>
          <w:sz w:val="24"/>
          <w:szCs w:val="24"/>
          <w:u w:color="000000"/>
        </w:rPr>
      </w:pPr>
      <w:r w:rsidRPr="00D3659F">
        <w:rPr>
          <w:rFonts w:ascii="Cambria" w:eastAsia="Calibri" w:hAnsi="Cambria" w:cs="Times New Roman"/>
          <w:b/>
          <w:sz w:val="24"/>
          <w:szCs w:val="24"/>
          <w:u w:color="000000"/>
        </w:rPr>
        <w:t>Data Analysis</w:t>
      </w:r>
    </w:p>
    <w:p w14:paraId="1B7E44C4" w14:textId="77777777" w:rsidR="0050622A" w:rsidRPr="00D3659F" w:rsidRDefault="0050622A" w:rsidP="0050622A">
      <w:pPr>
        <w:pStyle w:val="Body0"/>
        <w:rPr>
          <w:rFonts w:ascii="Cambria" w:eastAsia="Calibri" w:hAnsi="Cambria" w:cs="Times New Roman"/>
          <w:sz w:val="24"/>
          <w:szCs w:val="24"/>
          <w:u w:color="000000"/>
        </w:rPr>
      </w:pPr>
      <w:r w:rsidRPr="00D3659F">
        <w:rPr>
          <w:rFonts w:ascii="Cambria" w:eastAsia="Calibri" w:hAnsi="Cambria" w:cs="Times New Roman"/>
          <w:sz w:val="24"/>
          <w:szCs w:val="24"/>
          <w:u w:color="000000"/>
        </w:rPr>
        <w:t xml:space="preserve">Use graph paper to make a graph of our data plotting Temperature vs. Time.  </w:t>
      </w:r>
    </w:p>
    <w:p w14:paraId="5620C51B" w14:textId="77777777" w:rsidR="0050622A" w:rsidRPr="00D3659F" w:rsidRDefault="0050622A" w:rsidP="0050622A">
      <w:pPr>
        <w:pStyle w:val="Body0"/>
        <w:widowControl w:val="0"/>
        <w:rPr>
          <w:rFonts w:ascii="Cambria" w:eastAsia="Calibri" w:hAnsi="Cambria" w:cs="Times New Roman"/>
          <w:sz w:val="24"/>
          <w:szCs w:val="24"/>
          <w:u w:color="000000"/>
        </w:rPr>
      </w:pPr>
    </w:p>
    <w:p w14:paraId="42367599" w14:textId="77777777" w:rsidR="0050622A" w:rsidRPr="00D3659F" w:rsidRDefault="0050622A" w:rsidP="0050622A">
      <w:pPr>
        <w:rPr>
          <w:rFonts w:ascii="Cambria" w:hAnsi="Cambria"/>
        </w:rPr>
      </w:pPr>
    </w:p>
    <w:p w14:paraId="3E4A51CA" w14:textId="21459169" w:rsidR="0050622A" w:rsidRPr="00D3659F" w:rsidRDefault="0050622A" w:rsidP="0050622A">
      <w:pPr>
        <w:rPr>
          <w:rFonts w:ascii="Cambria" w:hAnsi="Cambria"/>
          <w:b/>
        </w:rPr>
      </w:pPr>
      <w:r>
        <w:rPr>
          <w:rFonts w:ascii="Cambria" w:hAnsi="Cambria"/>
          <w:b/>
        </w:rPr>
        <w:br w:type="column"/>
      </w:r>
      <w:r w:rsidRPr="00D3659F">
        <w:rPr>
          <w:rFonts w:ascii="Cambria" w:hAnsi="Cambria"/>
          <w:b/>
        </w:rPr>
        <w:lastRenderedPageBreak/>
        <w:t>Questions</w:t>
      </w:r>
    </w:p>
    <w:p w14:paraId="443078BE" w14:textId="77777777" w:rsidR="0050622A" w:rsidRPr="00D3659F"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Why does the temperature of the system decrease over time?  Where does the heat energy go?</w:t>
      </w:r>
    </w:p>
    <w:p w14:paraId="1294DA02" w14:textId="77777777" w:rsidR="0050622A" w:rsidRPr="00D3659F" w:rsidRDefault="0050622A" w:rsidP="0050622A">
      <w:pPr>
        <w:pStyle w:val="Body0"/>
        <w:widowControl w:val="0"/>
        <w:ind w:left="393"/>
        <w:rPr>
          <w:rFonts w:ascii="Cambria" w:eastAsia="Calibri" w:hAnsi="Cambria" w:cs="Times New Roman"/>
          <w:sz w:val="24"/>
          <w:szCs w:val="24"/>
          <w:u w:color="FF0000"/>
        </w:rPr>
      </w:pPr>
    </w:p>
    <w:p w14:paraId="737C2F0D" w14:textId="77777777" w:rsidR="0050622A" w:rsidRPr="00D3659F" w:rsidRDefault="0050622A" w:rsidP="0050622A">
      <w:pPr>
        <w:pStyle w:val="Body0"/>
        <w:widowControl w:val="0"/>
        <w:ind w:left="393"/>
        <w:rPr>
          <w:rFonts w:ascii="Cambria" w:eastAsia="Calibri" w:hAnsi="Cambria" w:cs="Times New Roman"/>
          <w:sz w:val="24"/>
          <w:szCs w:val="24"/>
          <w:u w:color="FF0000"/>
        </w:rPr>
      </w:pPr>
    </w:p>
    <w:p w14:paraId="7E260BFE" w14:textId="77777777" w:rsidR="0050622A" w:rsidRPr="00D3659F"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What is the purpose of the insulating jacket?</w:t>
      </w:r>
    </w:p>
    <w:p w14:paraId="14A6FC4C" w14:textId="77777777" w:rsidR="0050622A" w:rsidRPr="00D3659F" w:rsidRDefault="0050622A" w:rsidP="0050622A">
      <w:pPr>
        <w:pStyle w:val="Body0"/>
        <w:widowControl w:val="0"/>
        <w:rPr>
          <w:rFonts w:ascii="Cambria" w:eastAsia="Calibri" w:hAnsi="Cambria" w:cs="Times New Roman"/>
          <w:sz w:val="24"/>
          <w:szCs w:val="24"/>
          <w:u w:color="FF0000"/>
        </w:rPr>
      </w:pPr>
    </w:p>
    <w:p w14:paraId="6529AE2C" w14:textId="77777777" w:rsidR="0050622A" w:rsidRPr="00D3659F" w:rsidRDefault="0050622A" w:rsidP="0050622A">
      <w:pPr>
        <w:pStyle w:val="Body0"/>
        <w:widowControl w:val="0"/>
        <w:rPr>
          <w:rFonts w:ascii="Cambria" w:eastAsia="Calibri" w:hAnsi="Cambria" w:cs="Times New Roman"/>
          <w:sz w:val="24"/>
          <w:szCs w:val="24"/>
          <w:u w:color="FF0000"/>
        </w:rPr>
      </w:pPr>
    </w:p>
    <w:p w14:paraId="0B0BC187" w14:textId="77777777" w:rsidR="0050622A" w:rsidRPr="00D3659F"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What phase change is occurring during the plateau on the graph?</w:t>
      </w:r>
    </w:p>
    <w:p w14:paraId="5D0C0EF7" w14:textId="77777777" w:rsidR="0050622A" w:rsidRPr="00D3659F" w:rsidRDefault="0050622A" w:rsidP="0050622A">
      <w:pPr>
        <w:pStyle w:val="Body0"/>
        <w:widowControl w:val="0"/>
        <w:rPr>
          <w:rFonts w:ascii="Cambria" w:eastAsia="Calibri" w:hAnsi="Cambria" w:cs="Times New Roman"/>
          <w:sz w:val="24"/>
          <w:szCs w:val="24"/>
          <w:u w:color="FF0000"/>
        </w:rPr>
      </w:pPr>
    </w:p>
    <w:p w14:paraId="32A6F90A" w14:textId="77777777" w:rsidR="0050622A" w:rsidRPr="00D3659F" w:rsidRDefault="0050622A" w:rsidP="0050622A">
      <w:pPr>
        <w:pStyle w:val="Body0"/>
        <w:widowControl w:val="0"/>
        <w:rPr>
          <w:rFonts w:ascii="Cambria" w:eastAsia="Calibri" w:hAnsi="Cambria" w:cs="Times New Roman"/>
          <w:sz w:val="24"/>
          <w:szCs w:val="24"/>
          <w:u w:color="FF0000"/>
        </w:rPr>
      </w:pPr>
    </w:p>
    <w:p w14:paraId="4AACD045" w14:textId="77777777" w:rsidR="0050622A" w:rsidRPr="00D3659F" w:rsidRDefault="0050622A" w:rsidP="0050622A">
      <w:pPr>
        <w:pStyle w:val="Body0"/>
        <w:widowControl w:val="0"/>
        <w:rPr>
          <w:rFonts w:ascii="Cambria" w:eastAsia="Calibri" w:hAnsi="Cambria" w:cs="Times New Roman"/>
          <w:sz w:val="24"/>
          <w:szCs w:val="24"/>
          <w:u w:color="FF0000"/>
        </w:rPr>
      </w:pPr>
    </w:p>
    <w:p w14:paraId="62BEC686" w14:textId="77777777" w:rsidR="0050622A" w:rsidRPr="00D3659F" w:rsidRDefault="0050622A" w:rsidP="0050622A">
      <w:pPr>
        <w:pStyle w:val="Body0"/>
        <w:widowControl w:val="0"/>
        <w:rPr>
          <w:rFonts w:ascii="Cambria" w:eastAsia="Calibri" w:hAnsi="Cambria" w:cs="Times New Roman"/>
          <w:sz w:val="24"/>
          <w:szCs w:val="24"/>
          <w:u w:color="FF0000"/>
        </w:rPr>
      </w:pPr>
    </w:p>
    <w:p w14:paraId="4BD2EC41" w14:textId="77777777" w:rsidR="0050622A"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Why does a puddle of water freeze before a lake?  Is the freezing point dependent on the volume?</w:t>
      </w:r>
    </w:p>
    <w:p w14:paraId="772CF67F" w14:textId="77777777" w:rsidR="0050622A" w:rsidRDefault="0050622A" w:rsidP="0050622A">
      <w:pPr>
        <w:pStyle w:val="Body0"/>
        <w:widowControl w:val="0"/>
        <w:rPr>
          <w:rFonts w:ascii="Cambria" w:eastAsia="Calibri" w:hAnsi="Cambria" w:cs="Times New Roman"/>
          <w:sz w:val="24"/>
          <w:szCs w:val="24"/>
          <w:u w:color="FF0000"/>
        </w:rPr>
      </w:pPr>
    </w:p>
    <w:p w14:paraId="12F97075" w14:textId="77777777" w:rsidR="0050622A" w:rsidRDefault="0050622A" w:rsidP="0050622A">
      <w:pPr>
        <w:pStyle w:val="Body0"/>
        <w:widowControl w:val="0"/>
        <w:rPr>
          <w:rFonts w:ascii="Cambria" w:eastAsia="Calibri" w:hAnsi="Cambria" w:cs="Times New Roman"/>
          <w:sz w:val="24"/>
          <w:szCs w:val="24"/>
          <w:u w:color="FF0000"/>
        </w:rPr>
      </w:pPr>
    </w:p>
    <w:p w14:paraId="065BF7F9" w14:textId="77777777" w:rsidR="0050622A" w:rsidRDefault="0050622A" w:rsidP="0050622A">
      <w:pPr>
        <w:pStyle w:val="Body0"/>
        <w:widowControl w:val="0"/>
        <w:rPr>
          <w:rFonts w:ascii="Cambria" w:eastAsia="Calibri" w:hAnsi="Cambria" w:cs="Times New Roman"/>
          <w:sz w:val="24"/>
          <w:szCs w:val="24"/>
          <w:u w:color="FF0000"/>
        </w:rPr>
      </w:pPr>
    </w:p>
    <w:p w14:paraId="1144B92B" w14:textId="77777777" w:rsidR="0050622A" w:rsidRDefault="0050622A" w:rsidP="0050622A">
      <w:pPr>
        <w:pStyle w:val="Body0"/>
        <w:widowControl w:val="0"/>
        <w:rPr>
          <w:rFonts w:ascii="Cambria" w:eastAsia="Calibri" w:hAnsi="Cambria" w:cs="Times New Roman"/>
          <w:sz w:val="24"/>
          <w:szCs w:val="24"/>
          <w:u w:color="FF0000"/>
        </w:rPr>
      </w:pPr>
    </w:p>
    <w:p w14:paraId="14805275" w14:textId="77777777" w:rsidR="0050622A" w:rsidRDefault="0050622A" w:rsidP="0050622A">
      <w:pPr>
        <w:pStyle w:val="Body0"/>
        <w:widowControl w:val="0"/>
        <w:rPr>
          <w:rFonts w:ascii="Cambria" w:eastAsia="Calibri" w:hAnsi="Cambria" w:cs="Times New Roman"/>
          <w:sz w:val="24"/>
          <w:szCs w:val="24"/>
          <w:u w:color="FF0000"/>
        </w:rPr>
      </w:pPr>
    </w:p>
    <w:p w14:paraId="19E80FF3" w14:textId="77777777" w:rsidR="0050622A" w:rsidRDefault="0050622A" w:rsidP="0050622A">
      <w:pPr>
        <w:pStyle w:val="Body0"/>
        <w:widowControl w:val="0"/>
        <w:rPr>
          <w:rFonts w:ascii="Cambria" w:eastAsia="Calibri" w:hAnsi="Cambria" w:cs="Times New Roman"/>
          <w:sz w:val="24"/>
          <w:szCs w:val="24"/>
          <w:u w:color="FF0000"/>
        </w:rPr>
      </w:pPr>
    </w:p>
    <w:p w14:paraId="76B88EA7" w14:textId="77777777" w:rsidR="0050622A" w:rsidRPr="00D3659F" w:rsidRDefault="0050622A" w:rsidP="0050622A">
      <w:pPr>
        <w:pStyle w:val="Body0"/>
        <w:widowControl w:val="0"/>
        <w:rPr>
          <w:rFonts w:ascii="Cambria" w:eastAsia="Calibri" w:hAnsi="Cambria" w:cs="Times New Roman"/>
          <w:sz w:val="24"/>
          <w:szCs w:val="24"/>
          <w:u w:color="FF0000"/>
        </w:rPr>
      </w:pPr>
    </w:p>
    <w:p w14:paraId="121DAB8F" w14:textId="77777777" w:rsidR="0050622A" w:rsidRPr="00D3659F"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 xml:space="preserve">Calculate percent error of freezing point of stearic acid.  The accepted value </w:t>
      </w:r>
      <w:proofErr w:type="spellStart"/>
      <w:r w:rsidRPr="00D3659F">
        <w:rPr>
          <w:rFonts w:ascii="Cambria" w:eastAsia="Calibri" w:hAnsi="Cambria" w:cs="Times New Roman"/>
          <w:sz w:val="24"/>
          <w:szCs w:val="24"/>
          <w:u w:color="FF0000"/>
        </w:rPr>
        <w:t>is______degrees</w:t>
      </w:r>
      <w:proofErr w:type="spellEnd"/>
      <w:r w:rsidRPr="00D3659F">
        <w:rPr>
          <w:rFonts w:ascii="Cambria" w:eastAsia="Calibri" w:hAnsi="Cambria" w:cs="Times New Roman"/>
          <w:sz w:val="24"/>
          <w:szCs w:val="24"/>
          <w:u w:color="FF0000"/>
        </w:rPr>
        <w:t xml:space="preserve"> C.</w:t>
      </w:r>
    </w:p>
    <w:p w14:paraId="174B5A0E" w14:textId="77777777" w:rsidR="0050622A" w:rsidRPr="00D3659F" w:rsidRDefault="0050622A" w:rsidP="0050622A">
      <w:pPr>
        <w:pStyle w:val="Body0"/>
        <w:widowControl w:val="0"/>
        <w:rPr>
          <w:rFonts w:ascii="Cambria" w:eastAsia="Calibri" w:hAnsi="Cambria" w:cs="Times New Roman"/>
          <w:sz w:val="24"/>
          <w:szCs w:val="24"/>
          <w:u w:color="FF0000"/>
        </w:rPr>
      </w:pPr>
    </w:p>
    <w:p w14:paraId="40CA7B0A" w14:textId="77777777" w:rsidR="0050622A" w:rsidRPr="00D3659F" w:rsidRDefault="0050622A" w:rsidP="0050622A">
      <w:pPr>
        <w:pStyle w:val="Body0"/>
        <w:widowControl w:val="0"/>
        <w:rPr>
          <w:rFonts w:ascii="Cambria" w:eastAsia="Calibri" w:hAnsi="Cambria" w:cs="Times New Roman"/>
          <w:sz w:val="24"/>
          <w:szCs w:val="24"/>
          <w:u w:color="FF0000"/>
        </w:rPr>
      </w:pPr>
    </w:p>
    <w:p w14:paraId="32DF1210" w14:textId="77777777" w:rsidR="0050622A" w:rsidRPr="00D3659F" w:rsidRDefault="0050622A" w:rsidP="0050622A">
      <w:pPr>
        <w:pStyle w:val="Body0"/>
        <w:widowControl w:val="0"/>
        <w:rPr>
          <w:rFonts w:ascii="Cambria" w:eastAsia="Calibri" w:hAnsi="Cambria" w:cs="Times New Roman"/>
          <w:sz w:val="24"/>
          <w:szCs w:val="24"/>
          <w:u w:color="FF0000"/>
        </w:rPr>
      </w:pPr>
    </w:p>
    <w:p w14:paraId="32C4CB14" w14:textId="77777777" w:rsidR="0050622A" w:rsidRPr="00D3659F" w:rsidRDefault="0050622A" w:rsidP="0050622A">
      <w:pPr>
        <w:pStyle w:val="Body0"/>
        <w:widowControl w:val="0"/>
        <w:rPr>
          <w:rFonts w:ascii="Cambria" w:eastAsia="Calibri" w:hAnsi="Cambria" w:cs="Times New Roman"/>
          <w:sz w:val="24"/>
          <w:szCs w:val="24"/>
          <w:u w:color="FF0000"/>
        </w:rPr>
      </w:pPr>
    </w:p>
    <w:p w14:paraId="42AF7AE2" w14:textId="77777777" w:rsidR="0050622A" w:rsidRPr="00D3659F" w:rsidRDefault="0050622A" w:rsidP="0050622A">
      <w:pPr>
        <w:pStyle w:val="Body0"/>
        <w:widowControl w:val="0"/>
        <w:rPr>
          <w:rFonts w:ascii="Cambria" w:eastAsia="Calibri" w:hAnsi="Cambria" w:cs="Times New Roman"/>
          <w:sz w:val="24"/>
          <w:szCs w:val="24"/>
          <w:u w:color="FF0000"/>
        </w:rPr>
      </w:pPr>
    </w:p>
    <w:p w14:paraId="6575B055" w14:textId="77777777" w:rsidR="0050622A" w:rsidRDefault="0050622A" w:rsidP="006868A0">
      <w:pPr>
        <w:pStyle w:val="Body0"/>
        <w:widowControl w:val="0"/>
        <w:numPr>
          <w:ilvl w:val="0"/>
          <w:numId w:val="5"/>
        </w:numPr>
        <w:rPr>
          <w:rFonts w:ascii="Cambria" w:eastAsia="Calibri" w:hAnsi="Cambria" w:cs="Times New Roman"/>
          <w:sz w:val="24"/>
          <w:szCs w:val="24"/>
          <w:u w:color="FF0000"/>
        </w:rPr>
      </w:pPr>
      <w:r w:rsidRPr="00D3659F">
        <w:rPr>
          <w:rFonts w:ascii="Cambria" w:eastAsia="Calibri" w:hAnsi="Cambria" w:cs="Times New Roman"/>
          <w:sz w:val="24"/>
          <w:szCs w:val="24"/>
          <w:u w:color="FF0000"/>
        </w:rPr>
        <w:t>What error or pr</w:t>
      </w:r>
      <w:r>
        <w:rPr>
          <w:rFonts w:ascii="Cambria" w:eastAsia="Calibri" w:hAnsi="Cambria" w:cs="Times New Roman"/>
          <w:sz w:val="24"/>
          <w:szCs w:val="24"/>
          <w:u w:color="FF0000"/>
        </w:rPr>
        <w:t xml:space="preserve">oblems surfaced during this </w:t>
      </w:r>
      <w:r w:rsidR="000D3A1F">
        <w:rPr>
          <w:rFonts w:ascii="Cambria" w:eastAsia="Calibri" w:hAnsi="Cambria" w:cs="Times New Roman"/>
          <w:sz w:val="24"/>
          <w:szCs w:val="24"/>
          <w:u w:color="FF0000"/>
        </w:rPr>
        <w:t>lab?</w:t>
      </w:r>
    </w:p>
    <w:p w14:paraId="187D4C02" w14:textId="77777777" w:rsidR="000D3A1F" w:rsidRDefault="000D3A1F" w:rsidP="000D3A1F">
      <w:pPr>
        <w:pStyle w:val="Body0"/>
        <w:widowControl w:val="0"/>
        <w:rPr>
          <w:rFonts w:ascii="Cambria" w:eastAsia="Calibri" w:hAnsi="Cambria" w:cs="Times New Roman"/>
          <w:sz w:val="24"/>
          <w:szCs w:val="24"/>
          <w:u w:color="FF0000"/>
        </w:rPr>
      </w:pPr>
    </w:p>
    <w:p w14:paraId="4B8F70F8" w14:textId="77777777" w:rsidR="000D3A1F" w:rsidRDefault="000D3A1F" w:rsidP="000D3A1F">
      <w:pPr>
        <w:pStyle w:val="Body0"/>
        <w:widowControl w:val="0"/>
        <w:rPr>
          <w:rFonts w:ascii="Cambria" w:eastAsia="Calibri" w:hAnsi="Cambria" w:cs="Times New Roman"/>
          <w:sz w:val="24"/>
          <w:szCs w:val="24"/>
          <w:u w:color="FF0000"/>
        </w:rPr>
      </w:pPr>
    </w:p>
    <w:p w14:paraId="466B5959" w14:textId="77777777" w:rsidR="0050622A" w:rsidRPr="0050622A" w:rsidRDefault="0050622A" w:rsidP="0050622A"/>
    <w:sectPr w:rsidR="0050622A" w:rsidRPr="0050622A" w:rsidSect="0050622A">
      <w:footerReference w:type="even" r:id="rId13"/>
      <w:footerReference w:type="default" r:id="rId14"/>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A9B2E" w14:textId="77777777" w:rsidR="006868A0" w:rsidRDefault="006868A0" w:rsidP="00487C24">
      <w:r>
        <w:separator/>
      </w:r>
    </w:p>
  </w:endnote>
  <w:endnote w:type="continuationSeparator" w:id="0">
    <w:p w14:paraId="2E35E0B8" w14:textId="77777777" w:rsidR="006868A0" w:rsidRDefault="006868A0"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Wingdings">
    <w:panose1 w:val="05000000000000000000"/>
    <w:charset w:val="02"/>
    <w:family w:val="decorative"/>
    <w:pitch w:val="variable"/>
    <w:sig w:usb0="00000003" w:usb1="10000000" w:usb2="00000000" w:usb3="00000000" w:csb0="80000001"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0299" w14:textId="77777777" w:rsidR="0050622A" w:rsidRPr="00C21866" w:rsidRDefault="0050622A" w:rsidP="00C21866">
    <w:pPr>
      <w:pStyle w:val="Footer"/>
      <w:ind w:right="-1080"/>
      <w:jc w:val="right"/>
      <w:rPr>
        <w:rFonts w:ascii="Calibri" w:hAnsi="Calibri"/>
        <w:sz w:val="24"/>
        <w:szCs w:val="24"/>
      </w:rPr>
    </w:pPr>
    <w:r w:rsidRPr="00C21866">
      <w:rPr>
        <w:rFonts w:ascii="Calibri" w:hAnsi="Calibri"/>
        <w:sz w:val="24"/>
        <w:szCs w:val="24"/>
      </w:rPr>
      <w:t>© 2017 www.beyondbenign.org</w:t>
    </w:r>
  </w:p>
  <w:p w14:paraId="1B629295" w14:textId="69B66548" w:rsidR="0050622A" w:rsidRPr="00C21866" w:rsidRDefault="0050622A">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99FA2" w14:textId="77777777" w:rsidR="0050622A" w:rsidRPr="00C21866" w:rsidRDefault="0050622A" w:rsidP="00C21866">
    <w:pPr>
      <w:pStyle w:val="Footer"/>
      <w:ind w:right="-1080"/>
      <w:jc w:val="right"/>
      <w:rPr>
        <w:rFonts w:ascii="Calibri" w:hAnsi="Calibri"/>
        <w:sz w:val="24"/>
        <w:szCs w:val="24"/>
      </w:rPr>
    </w:pPr>
    <w:r w:rsidRPr="00C21866">
      <w:rPr>
        <w:rFonts w:ascii="Calibri" w:hAnsi="Calibri"/>
        <w:sz w:val="24"/>
        <w:szCs w:val="24"/>
      </w:rPr>
      <w:t>© 2017 www.beyondbenign.org</w:t>
    </w:r>
  </w:p>
  <w:p w14:paraId="037DE126" w14:textId="77777777" w:rsidR="0050622A" w:rsidRPr="00C21866" w:rsidRDefault="006868A0">
    <w:pPr>
      <w:pStyle w:val="Footer"/>
      <w:rPr>
        <w:sz w:val="24"/>
        <w:szCs w:val="24"/>
      </w:rPr>
    </w:pPr>
    <w:r>
      <w:rPr>
        <w:noProof/>
      </w:rPr>
      <w:pict w14:anchorId="3E299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201012_BeyondBenign_logo_small" style="position:absolute;margin-left:49.05pt;margin-top:699.9pt;width:132pt;height:35pt;z-index:-251658752;visibility:visible;mso-wrap-edited:f;mso-width-percent:0;mso-height-percent:0;mso-position-horizontal-relative:page;mso-width-percent:0;mso-height-percent:0" wrapcoords="-123 0 -123 21140 21600 21140 21600 0 -123 0">
          <v:imagedata r:id="rId1" o:title="201012_BeyondBenign_logo_small"/>
          <w10:wrap type="through" anchorx="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6868A0"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A16DA" w14:textId="77777777" w:rsidR="006868A0" w:rsidRDefault="006868A0" w:rsidP="00487C24">
      <w:r>
        <w:separator/>
      </w:r>
    </w:p>
  </w:footnote>
  <w:footnote w:type="continuationSeparator" w:id="0">
    <w:p w14:paraId="7BE96929" w14:textId="77777777" w:rsidR="006868A0" w:rsidRDefault="006868A0"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3A7546C"/>
    <w:multiLevelType w:val="hybridMultilevel"/>
    <w:tmpl w:val="D166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4119A"/>
    <w:multiLevelType w:val="hybridMultilevel"/>
    <w:tmpl w:val="07C8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593556"/>
    <w:multiLevelType w:val="multilevel"/>
    <w:tmpl w:val="EB107B34"/>
    <w:styleLink w:val="List1"/>
    <w:lvl w:ilvl="0">
      <w:start w:val="1"/>
      <w:numFmt w:val="decimal"/>
      <w:lvlText w:val="%1."/>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 w15:restartNumberingAfterBreak="0">
    <w:nsid w:val="42050CCB"/>
    <w:multiLevelType w:val="hybridMultilevel"/>
    <w:tmpl w:val="D77E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254F1"/>
    <w:multiLevelType w:val="multilevel"/>
    <w:tmpl w:val="E342EFC4"/>
    <w:styleLink w:val="Numbered"/>
    <w:lvl w:ilvl="0">
      <w:start w:val="1"/>
      <w:numFmt w:val="decimal"/>
      <w:lvlText w:val="%1."/>
      <w:lvlJc w:val="left"/>
      <w:pPr>
        <w:tabs>
          <w:tab w:val="num" w:pos="393"/>
        </w:tabs>
        <w:ind w:left="393" w:hanging="393"/>
      </w:pPr>
      <w:rPr>
        <w:rFonts w:ascii="Calibri" w:eastAsia="Calibri" w:hAnsi="Calibri" w:cs="Calibri"/>
        <w:position w:val="0"/>
        <w:sz w:val="24"/>
        <w:szCs w:val="24"/>
        <w:u w:color="FF0000"/>
        <w:rtl w:val="0"/>
      </w:rPr>
    </w:lvl>
    <w:lvl w:ilvl="1">
      <w:start w:val="1"/>
      <w:numFmt w:val="decimal"/>
      <w:lvlText w:val="%2."/>
      <w:lvlJc w:val="left"/>
      <w:pPr>
        <w:tabs>
          <w:tab w:val="num" w:pos="753"/>
        </w:tabs>
        <w:ind w:left="753" w:hanging="393"/>
      </w:pPr>
      <w:rPr>
        <w:rFonts w:ascii="Calibri" w:eastAsia="Calibri" w:hAnsi="Calibri" w:cs="Calibri"/>
        <w:position w:val="0"/>
        <w:sz w:val="24"/>
        <w:szCs w:val="24"/>
        <w:u w:color="FF0000"/>
        <w:rtl w:val="0"/>
      </w:rPr>
    </w:lvl>
    <w:lvl w:ilvl="2">
      <w:start w:val="1"/>
      <w:numFmt w:val="decimal"/>
      <w:lvlText w:val="%3."/>
      <w:lvlJc w:val="left"/>
      <w:pPr>
        <w:tabs>
          <w:tab w:val="num" w:pos="1113"/>
        </w:tabs>
        <w:ind w:left="1113" w:hanging="393"/>
      </w:pPr>
      <w:rPr>
        <w:rFonts w:ascii="Calibri" w:eastAsia="Calibri" w:hAnsi="Calibri" w:cs="Calibri"/>
        <w:position w:val="0"/>
        <w:sz w:val="24"/>
        <w:szCs w:val="24"/>
        <w:u w:color="FF0000"/>
        <w:rtl w:val="0"/>
      </w:rPr>
    </w:lvl>
    <w:lvl w:ilvl="3">
      <w:start w:val="1"/>
      <w:numFmt w:val="decimal"/>
      <w:lvlText w:val="%4."/>
      <w:lvlJc w:val="left"/>
      <w:pPr>
        <w:tabs>
          <w:tab w:val="num" w:pos="1473"/>
        </w:tabs>
        <w:ind w:left="1473" w:hanging="393"/>
      </w:pPr>
      <w:rPr>
        <w:rFonts w:ascii="Calibri" w:eastAsia="Calibri" w:hAnsi="Calibri" w:cs="Calibri"/>
        <w:position w:val="0"/>
        <w:sz w:val="24"/>
        <w:szCs w:val="24"/>
        <w:u w:color="FF0000"/>
        <w:rtl w:val="0"/>
      </w:rPr>
    </w:lvl>
    <w:lvl w:ilvl="4">
      <w:start w:val="1"/>
      <w:numFmt w:val="decimal"/>
      <w:lvlText w:val="%5."/>
      <w:lvlJc w:val="left"/>
      <w:pPr>
        <w:tabs>
          <w:tab w:val="num" w:pos="1833"/>
        </w:tabs>
        <w:ind w:left="1833" w:hanging="393"/>
      </w:pPr>
      <w:rPr>
        <w:rFonts w:ascii="Calibri" w:eastAsia="Calibri" w:hAnsi="Calibri" w:cs="Calibri"/>
        <w:position w:val="0"/>
        <w:sz w:val="24"/>
        <w:szCs w:val="24"/>
        <w:u w:color="FF0000"/>
        <w:rtl w:val="0"/>
      </w:rPr>
    </w:lvl>
    <w:lvl w:ilvl="5">
      <w:start w:val="1"/>
      <w:numFmt w:val="decimal"/>
      <w:lvlText w:val="%6."/>
      <w:lvlJc w:val="left"/>
      <w:pPr>
        <w:tabs>
          <w:tab w:val="num" w:pos="2193"/>
        </w:tabs>
        <w:ind w:left="2193" w:hanging="393"/>
      </w:pPr>
      <w:rPr>
        <w:rFonts w:ascii="Calibri" w:eastAsia="Calibri" w:hAnsi="Calibri" w:cs="Calibri"/>
        <w:position w:val="0"/>
        <w:sz w:val="24"/>
        <w:szCs w:val="24"/>
        <w:u w:color="FF0000"/>
        <w:rtl w:val="0"/>
      </w:rPr>
    </w:lvl>
    <w:lvl w:ilvl="6">
      <w:start w:val="1"/>
      <w:numFmt w:val="decimal"/>
      <w:lvlText w:val="%7."/>
      <w:lvlJc w:val="left"/>
      <w:pPr>
        <w:tabs>
          <w:tab w:val="num" w:pos="2553"/>
        </w:tabs>
        <w:ind w:left="2553" w:hanging="393"/>
      </w:pPr>
      <w:rPr>
        <w:rFonts w:ascii="Calibri" w:eastAsia="Calibri" w:hAnsi="Calibri" w:cs="Calibri"/>
        <w:position w:val="0"/>
        <w:sz w:val="24"/>
        <w:szCs w:val="24"/>
        <w:u w:color="FF0000"/>
        <w:rtl w:val="0"/>
      </w:rPr>
    </w:lvl>
    <w:lvl w:ilvl="7">
      <w:start w:val="1"/>
      <w:numFmt w:val="decimal"/>
      <w:lvlText w:val="%8."/>
      <w:lvlJc w:val="left"/>
      <w:pPr>
        <w:tabs>
          <w:tab w:val="num" w:pos="2913"/>
        </w:tabs>
        <w:ind w:left="2913" w:hanging="393"/>
      </w:pPr>
      <w:rPr>
        <w:rFonts w:ascii="Calibri" w:eastAsia="Calibri" w:hAnsi="Calibri" w:cs="Calibri"/>
        <w:position w:val="0"/>
        <w:sz w:val="24"/>
        <w:szCs w:val="24"/>
        <w:u w:color="FF0000"/>
        <w:rtl w:val="0"/>
      </w:rPr>
    </w:lvl>
    <w:lvl w:ilvl="8">
      <w:start w:val="1"/>
      <w:numFmt w:val="decimal"/>
      <w:lvlText w:val="%9."/>
      <w:lvlJc w:val="left"/>
      <w:pPr>
        <w:tabs>
          <w:tab w:val="num" w:pos="3273"/>
        </w:tabs>
        <w:ind w:left="3273" w:hanging="393"/>
      </w:pPr>
      <w:rPr>
        <w:rFonts w:ascii="Calibri" w:eastAsia="Calibri" w:hAnsi="Calibri" w:cs="Calibri"/>
        <w:position w:val="0"/>
        <w:sz w:val="24"/>
        <w:szCs w:val="24"/>
        <w:u w:color="FF0000"/>
        <w:rtl w:val="0"/>
      </w:rPr>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28E0"/>
    <w:rsid w:val="0003742E"/>
    <w:rsid w:val="000D3A1F"/>
    <w:rsid w:val="000E647C"/>
    <w:rsid w:val="00104C6E"/>
    <w:rsid w:val="00155AB1"/>
    <w:rsid w:val="001E3D5E"/>
    <w:rsid w:val="002578FF"/>
    <w:rsid w:val="00273E9A"/>
    <w:rsid w:val="00284FA4"/>
    <w:rsid w:val="0035658A"/>
    <w:rsid w:val="003934A4"/>
    <w:rsid w:val="004033F1"/>
    <w:rsid w:val="00420C16"/>
    <w:rsid w:val="00487C24"/>
    <w:rsid w:val="0050622A"/>
    <w:rsid w:val="00520868"/>
    <w:rsid w:val="005536F3"/>
    <w:rsid w:val="00632F1D"/>
    <w:rsid w:val="006868A0"/>
    <w:rsid w:val="006D01E4"/>
    <w:rsid w:val="00726C73"/>
    <w:rsid w:val="00727C71"/>
    <w:rsid w:val="00773E0A"/>
    <w:rsid w:val="007B52DC"/>
    <w:rsid w:val="007C4E40"/>
    <w:rsid w:val="007E28C9"/>
    <w:rsid w:val="0082284A"/>
    <w:rsid w:val="008E576D"/>
    <w:rsid w:val="008F0AAA"/>
    <w:rsid w:val="00B11F55"/>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 w:type="paragraph" w:customStyle="1" w:styleId="Body0">
    <w:name w:val="Body"/>
    <w:rsid w:val="0050622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numbering" w:customStyle="1" w:styleId="List1">
    <w:name w:val="List 1"/>
    <w:basedOn w:val="NoList"/>
    <w:rsid w:val="0050622A"/>
    <w:pPr>
      <w:numPr>
        <w:numId w:val="4"/>
      </w:numPr>
    </w:pPr>
  </w:style>
  <w:style w:type="numbering" w:customStyle="1" w:styleId="Numbered">
    <w:name w:val="Numbered"/>
    <w:rsid w:val="0050622A"/>
    <w:pPr>
      <w:numPr>
        <w:numId w:val="5"/>
      </w:numPr>
    </w:pPr>
  </w:style>
  <w:style w:type="paragraph" w:styleId="Revision">
    <w:name w:val="Revision"/>
    <w:hidden/>
    <w:uiPriority w:val="99"/>
    <w:semiHidden/>
    <w:rsid w:val="0050622A"/>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Wingdings">
    <w:panose1 w:val="05000000000000000000"/>
    <w:charset w:val="02"/>
    <w:family w:val="decorative"/>
    <w:pitch w:val="variable"/>
    <w:sig w:usb0="00000003" w:usb1="10000000" w:usb2="00000000" w:usb3="00000000" w:csb0="80000001"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6B097B"/>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0172A-E8D0-9041-89B2-F2C48F22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765</Words>
  <Characters>4367</Characters>
  <Application>Microsoft Office Word</Application>
  <DocSecurity>0</DocSecurity>
  <Lines>36</Lines>
  <Paragraphs>10</Paragraphs>
  <ScaleCrop>false</ScaleCrop>
  <Company>Elles Design Studio</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2021-09-23T17:31:00Z</dcterms:created>
  <dcterms:modified xsi:type="dcterms:W3CDTF">2021-09-23T17:31:00Z</dcterms:modified>
</cp:coreProperties>
</file>