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53591B" w14:textId="57E9F1F3" w:rsidR="007B52DC" w:rsidRDefault="00D50D8F" w:rsidP="00487C24">
      <w:r>
        <w:rPr>
          <w:noProof/>
        </w:rPr>
        <mc:AlternateContent>
          <mc:Choice Requires="wps">
            <w:drawing>
              <wp:anchor distT="0" distB="0" distL="114300" distR="114300" simplePos="0" relativeHeight="251662336" behindDoc="1" locked="0" layoutInCell="1" allowOverlap="1" wp14:anchorId="6F0A7B62" wp14:editId="29155709">
                <wp:simplePos x="0" y="0"/>
                <wp:positionH relativeFrom="column">
                  <wp:posOffset>-446405</wp:posOffset>
                </wp:positionH>
                <wp:positionV relativeFrom="paragraph">
                  <wp:posOffset>-370416</wp:posOffset>
                </wp:positionV>
                <wp:extent cx="7200900" cy="800100"/>
                <wp:effectExtent l="0" t="0" r="12700" b="12700"/>
                <wp:wrapNone/>
                <wp:docPr id="1" name="Rectangle 1"/>
                <wp:cNvGraphicFramePr/>
                <a:graphic xmlns:a="http://schemas.openxmlformats.org/drawingml/2006/main">
                  <a:graphicData uri="http://schemas.microsoft.com/office/word/2010/wordprocessingShape">
                    <wps:wsp>
                      <wps:cNvSpPr/>
                      <wps:spPr>
                        <a:xfrm>
                          <a:off x="0" y="0"/>
                          <a:ext cx="7200900" cy="800100"/>
                        </a:xfrm>
                        <a:prstGeom prst="rect">
                          <a:avLst/>
                        </a:prstGeom>
                        <a:solidFill>
                          <a:srgbClr val="09A7CD"/>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774D40" id="Rectangle 1" o:spid="_x0000_s1026" style="position:absolute;margin-left:-35.15pt;margin-top:-29.15pt;width:567pt;height:6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" fillcolor="#09a7cd" stroked="f"/>
            </w:pict>
          </mc:Fallback>
        </mc:AlternateContent>
      </w:r>
      <w:r w:rsidR="004033F1">
        <w:rPr>
          <w:noProof/>
        </w:rPr>
        <w:drawing>
          <wp:anchor distT="0" distB="0" distL="114300" distR="114300" simplePos="0" relativeHeight="251663360" behindDoc="0" locked="0" layoutInCell="1" allowOverlap="1" wp14:anchorId="40567164" wp14:editId="6DF9BFB1">
            <wp:simplePos x="0" y="0"/>
            <wp:positionH relativeFrom="page">
              <wp:posOffset>6680835</wp:posOffset>
            </wp:positionH>
            <wp:positionV relativeFrom="page">
              <wp:posOffset>347345</wp:posOffset>
            </wp:positionV>
            <wp:extent cx="575945" cy="617855"/>
            <wp:effectExtent l="0" t="0" r="8255"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 cy="617855"/>
                    </a:xfrm>
                    <a:prstGeom prst="rect">
                      <a:avLst/>
                    </a:prstGeom>
                    <a:noFill/>
                    <a:ln>
                      <a:noFill/>
                    </a:ln>
                  </pic:spPr>
                </pic:pic>
              </a:graphicData>
            </a:graphic>
          </wp:anchor>
        </w:drawing>
      </w:r>
      <w:r w:rsidR="004033F1">
        <w:rPr>
          <w:noProof/>
        </w:rPr>
        <mc:AlternateContent>
          <mc:Choice Requires="wps">
            <w:drawing>
              <wp:anchor distT="0" distB="0" distL="114300" distR="114300" simplePos="0" relativeHeight="251659264" behindDoc="0" locked="0" layoutInCell="1" allowOverlap="1" wp14:anchorId="358E315C" wp14:editId="2797935E">
                <wp:simplePos x="0" y="0"/>
                <wp:positionH relativeFrom="page">
                  <wp:posOffset>365125</wp:posOffset>
                </wp:positionH>
                <wp:positionV relativeFrom="page">
                  <wp:posOffset>347345</wp:posOffset>
                </wp:positionV>
                <wp:extent cx="6087110" cy="711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087110" cy="711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3F95803" w14:textId="7EDCA6C9" w:rsidR="00A467DA" w:rsidRPr="00726C73" w:rsidRDefault="00A467DA">
                            <w:pPr>
                              <w:rPr>
                                <w:rFonts w:ascii="Calibri" w:hAnsi="Calibri"/>
                                <w:b/>
                                <w:bCs/>
                                <w:color w:val="FFFFFF" w:themeColor="background1"/>
                                <w:spacing w:val="20"/>
                              </w:rPr>
                            </w:pPr>
                            <w:r w:rsidRPr="00726C73">
                              <w:rPr>
                                <w:rFonts w:ascii="Calibri" w:hAnsi="Calibri"/>
                                <w:b/>
                                <w:bCs/>
                                <w:color w:val="FFFFFF" w:themeColor="background1"/>
                                <w:spacing w:val="20"/>
                              </w:rPr>
                              <w:t>ELEMENTARY SCHOOL</w:t>
                            </w:r>
                          </w:p>
                          <w:p w14:paraId="188E8F4E" w14:textId="437160FB" w:rsidR="00A467DA" w:rsidRPr="004033F1" w:rsidRDefault="00A467DA">
                            <w:pPr>
                              <w:rPr>
                                <w:rFonts w:ascii="Calibri" w:hAnsi="Calibri"/>
                                <w:b/>
                                <w:bCs/>
                                <w:color w:val="FFFFFF" w:themeColor="background1"/>
                                <w:sz w:val="44"/>
                                <w:szCs w:val="44"/>
                              </w:rPr>
                            </w:pPr>
                            <w:r w:rsidRPr="004033F1">
                              <w:rPr>
                                <w:rFonts w:ascii="Calibri" w:hAnsi="Calibri"/>
                                <w:b/>
                                <w:bCs/>
                                <w:color w:val="FFFFFF" w:themeColor="background1"/>
                                <w:sz w:val="44"/>
                                <w:szCs w:val="44"/>
                              </w:rPr>
                              <w:t>Sustainable Science</w:t>
                            </w:r>
                          </w:p>
                          <w:p w14:paraId="0E84B065" w14:textId="77777777" w:rsidR="00A467DA" w:rsidRDefault="00A467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8E315C" id="_x0000_t202" coordsize="21600,21600" o:spt="202" path="m,l,21600r21600,l21600,xe">
                <v:stroke joinstyle="miter"/>
                <v:path gradientshapeok="t" o:connecttype="rect"/>
              </v:shapetype>
              <v:shape id="Text Box 3" o:spid="_x0000_s1026" type="#_x0000_t202" style="position:absolute;margin-left:28.75pt;margin-top:27.35pt;width:479.3pt;height:5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" filled="f" stroked="f">
                <v:textbox>
                  <w:txbxContent>
                    <w:p w14:paraId="13F95803" w14:textId="7EDCA6C9" w:rsidR="00A467DA" w:rsidRPr="00726C73" w:rsidRDefault="00A467DA">
                      <w:pPr>
                        <w:rPr>
                          <w:rFonts w:ascii="Calibri" w:hAnsi="Calibri"/>
                          <w:b/>
                          <w:bCs/>
                          <w:color w:val="FFFFFF" w:themeColor="background1"/>
                          <w:spacing w:val="20"/>
                        </w:rPr>
                      </w:pPr>
                      <w:r w:rsidRPr="00726C73">
                        <w:rPr>
                          <w:rFonts w:ascii="Calibri" w:hAnsi="Calibri"/>
                          <w:b/>
                          <w:bCs/>
                          <w:color w:val="FFFFFF" w:themeColor="background1"/>
                          <w:spacing w:val="20"/>
                        </w:rPr>
                        <w:t>ELEMENTARY SCHOOL</w:t>
                      </w:r>
                    </w:p>
                    <w:p w14:paraId="188E8F4E" w14:textId="437160FB" w:rsidR="00A467DA" w:rsidRPr="004033F1" w:rsidRDefault="00A467DA">
                      <w:pPr>
                        <w:rPr>
                          <w:rFonts w:ascii="Calibri" w:hAnsi="Calibri"/>
                          <w:b/>
                          <w:bCs/>
                          <w:color w:val="FFFFFF" w:themeColor="background1"/>
                          <w:sz w:val="44"/>
                          <w:szCs w:val="44"/>
                        </w:rPr>
                      </w:pPr>
                      <w:r w:rsidRPr="004033F1">
                        <w:rPr>
                          <w:rFonts w:ascii="Calibri" w:hAnsi="Calibri"/>
                          <w:b/>
                          <w:bCs/>
                          <w:color w:val="FFFFFF" w:themeColor="background1"/>
                          <w:sz w:val="44"/>
                          <w:szCs w:val="44"/>
                        </w:rPr>
                        <w:t>Sustainable Science</w:t>
                      </w:r>
                    </w:p>
                    <w:p w14:paraId="0E84B065" w14:textId="77777777" w:rsidR="00A467DA" w:rsidRDefault="00A467DA"/>
                  </w:txbxContent>
                </v:textbox>
                <w10:wrap type="square" anchorx="page" anchory="page"/>
              </v:shape>
            </w:pict>
          </mc:Fallback>
        </mc:AlternateContent>
      </w:r>
      <w:r w:rsidR="004033F1" w:rsidRPr="004033F1">
        <w:t xml:space="preserve"> </w:t>
      </w:r>
      <w:r w:rsidR="00B5244D" w:rsidRPr="00B5244D">
        <w:t xml:space="preserve"> </w:t>
      </w:r>
      <w:r w:rsidR="00F46BE5" w:rsidRPr="00F46BE5">
        <w:t xml:space="preserve"> </w:t>
      </w:r>
      <w:r w:rsidR="00F46BE5">
        <w:t xml:space="preserve">   </w:t>
      </w:r>
    </w:p>
    <w:p w14:paraId="06B68CDD" w14:textId="77777777" w:rsidR="00ED5B86" w:rsidRDefault="00ED5B86" w:rsidP="00ED5B86">
      <w:pPr>
        <w:rPr>
          <w:rFonts w:ascii="Calibri" w:hAnsi="Calibri"/>
          <w:b/>
          <w:color w:val="40ACCC"/>
          <w:sz w:val="56"/>
          <w:szCs w:val="56"/>
        </w:rPr>
      </w:pPr>
      <w:r w:rsidRPr="00ED5B86">
        <w:rPr>
          <w:rFonts w:ascii="Calibri" w:hAnsi="Calibri"/>
          <w:b/>
          <w:color w:val="40ACCC"/>
          <w:sz w:val="56"/>
          <w:szCs w:val="56"/>
        </w:rPr>
        <w:t xml:space="preserve">Properties of Adhesives: </w:t>
      </w:r>
    </w:p>
    <w:p w14:paraId="2554A54B" w14:textId="2446B747" w:rsidR="00ED5B86" w:rsidRPr="00ED5B86" w:rsidRDefault="00ED5B86" w:rsidP="00ED5B86">
      <w:pPr>
        <w:rPr>
          <w:rFonts w:ascii="Calibri" w:hAnsi="Calibri"/>
          <w:b/>
          <w:color w:val="40ACCC"/>
          <w:sz w:val="56"/>
          <w:szCs w:val="56"/>
        </w:rPr>
      </w:pPr>
      <w:r w:rsidRPr="00ED5B86">
        <w:rPr>
          <w:rFonts w:ascii="Calibri" w:hAnsi="Calibri"/>
          <w:b/>
          <w:color w:val="40ACCC"/>
          <w:sz w:val="56"/>
          <w:szCs w:val="56"/>
        </w:rPr>
        <w:t>A Sticky Situation</w:t>
      </w:r>
    </w:p>
    <w:p w14:paraId="6C6DDF73" w14:textId="77777777" w:rsidR="00D66C9F" w:rsidRDefault="00D66C9F" w:rsidP="00D66C9F">
      <w:pPr>
        <w:rPr>
          <w:rFonts w:asciiTheme="minorHAnsi" w:hAnsiTheme="minorHAnsi"/>
          <w:b/>
          <w:color w:val="000000" w:themeColor="text1"/>
        </w:rPr>
      </w:pPr>
    </w:p>
    <w:p w14:paraId="4E2229A0" w14:textId="77777777" w:rsidR="00D66C9F" w:rsidRPr="00D66C9F" w:rsidRDefault="00D66C9F" w:rsidP="00D66C9F">
      <w:pPr>
        <w:rPr>
          <w:rFonts w:ascii="Calibri" w:hAnsi="Calibri"/>
          <w:b/>
          <w:color w:val="40ACCC"/>
          <w:sz w:val="26"/>
          <w:szCs w:val="26"/>
        </w:rPr>
      </w:pPr>
      <w:r w:rsidRPr="00D66C9F">
        <w:rPr>
          <w:rFonts w:ascii="Calibri" w:hAnsi="Calibri"/>
          <w:b/>
          <w:color w:val="40ACCC"/>
          <w:sz w:val="26"/>
          <w:szCs w:val="26"/>
        </w:rPr>
        <w:t>Teacher Background and Overview:</w:t>
      </w:r>
    </w:p>
    <w:p w14:paraId="0FA3B9DE" w14:textId="40F2A76E" w:rsidR="00D66C9F" w:rsidRPr="00D66C9F" w:rsidRDefault="00D66C9F" w:rsidP="00D66C9F">
      <w:pPr>
        <w:pStyle w:val="NormalWeb"/>
        <w:spacing w:before="0" w:beforeAutospacing="0" w:after="0" w:afterAutospacing="0"/>
        <w:rPr>
          <w:rFonts w:ascii="Cambria" w:hAnsi="Cambria"/>
          <w:color w:val="000000"/>
          <w:sz w:val="22"/>
          <w:szCs w:val="22"/>
        </w:rPr>
      </w:pPr>
      <w:r w:rsidRPr="00D66C9F">
        <w:rPr>
          <w:rFonts w:ascii="Cambria" w:hAnsi="Cambria"/>
          <w:sz w:val="22"/>
          <w:szCs w:val="22"/>
        </w:rPr>
        <w:t xml:space="preserve">Adhesives are products that are used to bond materials together. Glues and other adhesives are an important part of holding our world together, from construction materials to electronics. However, many of the strongest traditional glues that are used have properties that make them harmful to human health and the environment. Because of this, manufacturers of adhesives have recently become very concerned with aligning their glues to the 12 Principles of Green Chemistry, with some looking to nature for new ideas. </w:t>
      </w:r>
      <w:r w:rsidRPr="00D66C9F">
        <w:rPr>
          <w:rFonts w:ascii="Cambria" w:hAnsi="Cambria"/>
          <w:color w:val="000000" w:themeColor="text1"/>
          <w:sz w:val="22"/>
          <w:szCs w:val="22"/>
        </w:rPr>
        <w:t xml:space="preserve">Green chemistry provides a set of principles and practices </w:t>
      </w:r>
      <w:r w:rsidR="008C4136">
        <w:rPr>
          <w:rFonts w:ascii="Cambria" w:hAnsi="Cambria"/>
          <w:color w:val="000000" w:themeColor="text1"/>
          <w:sz w:val="22"/>
          <w:szCs w:val="22"/>
        </w:rPr>
        <w:t xml:space="preserve">for </w:t>
      </w:r>
      <w:r w:rsidRPr="00D66C9F">
        <w:rPr>
          <w:rFonts w:ascii="Cambria" w:hAnsi="Cambria"/>
          <w:color w:val="000000" w:themeColor="text1"/>
          <w:sz w:val="22"/>
          <w:szCs w:val="22"/>
        </w:rPr>
        <w:t xml:space="preserve">the intentional design of safer, better performing, and more cost-effective products and processes. In 2007, Columbia Forest Products won the Presidential Award for Green Chemistry for creating an environmentally friendly wood glue that was inspired by the chemistry that allows blue mussels to stick to rocks. By using green chemistry to create new technologies, manufacturers are making exciting new products that are safer and work just as well </w:t>
      </w:r>
      <w:r w:rsidR="00D46685">
        <w:rPr>
          <w:rFonts w:ascii="Cambria" w:hAnsi="Cambria"/>
          <w:color w:val="000000" w:themeColor="text1"/>
          <w:sz w:val="22"/>
          <w:szCs w:val="22"/>
        </w:rPr>
        <w:t>as—</w:t>
      </w:r>
      <w:r w:rsidRPr="00D66C9F">
        <w:rPr>
          <w:rFonts w:ascii="Cambria" w:hAnsi="Cambria"/>
          <w:color w:val="000000" w:themeColor="text1"/>
          <w:sz w:val="22"/>
          <w:szCs w:val="22"/>
        </w:rPr>
        <w:t>or better than</w:t>
      </w:r>
      <w:r w:rsidR="00D46685">
        <w:rPr>
          <w:rFonts w:ascii="Cambria" w:hAnsi="Cambria"/>
          <w:color w:val="000000" w:themeColor="text1"/>
          <w:sz w:val="22"/>
          <w:szCs w:val="22"/>
        </w:rPr>
        <w:t>—</w:t>
      </w:r>
      <w:r w:rsidRPr="00D66C9F">
        <w:rPr>
          <w:rFonts w:ascii="Cambria" w:hAnsi="Cambria"/>
          <w:color w:val="000000" w:themeColor="text1"/>
          <w:sz w:val="22"/>
          <w:szCs w:val="22"/>
        </w:rPr>
        <w:t>existing materials!</w:t>
      </w:r>
    </w:p>
    <w:p w14:paraId="171E2BDA" w14:textId="77777777" w:rsidR="00D66C9F" w:rsidRPr="00D66C9F" w:rsidRDefault="00D66C9F" w:rsidP="00D66C9F">
      <w:pPr>
        <w:pStyle w:val="NormalWeb"/>
        <w:spacing w:before="0" w:beforeAutospacing="0" w:after="0" w:afterAutospacing="0"/>
        <w:rPr>
          <w:rFonts w:ascii="Cambria" w:hAnsi="Cambria"/>
          <w:color w:val="000000" w:themeColor="text1"/>
          <w:sz w:val="22"/>
          <w:szCs w:val="22"/>
        </w:rPr>
      </w:pPr>
    </w:p>
    <w:p w14:paraId="7B85187E" w14:textId="0E3E5342" w:rsidR="00D66C9F" w:rsidRPr="00D66C9F" w:rsidRDefault="00D66C9F" w:rsidP="00D66C9F">
      <w:pPr>
        <w:pStyle w:val="NormalWeb"/>
        <w:spacing w:before="0" w:beforeAutospacing="0" w:after="0" w:afterAutospacing="0"/>
        <w:rPr>
          <w:rFonts w:ascii="Cambria" w:hAnsi="Cambria"/>
          <w:color w:val="000000"/>
          <w:sz w:val="22"/>
          <w:szCs w:val="22"/>
        </w:rPr>
      </w:pPr>
      <w:r w:rsidRPr="00D66C9F">
        <w:rPr>
          <w:rFonts w:ascii="Cambria" w:hAnsi="Cambria"/>
          <w:sz w:val="22"/>
          <w:szCs w:val="22"/>
        </w:rPr>
        <w:t xml:space="preserve">This unit investigates the properties of adhesives—from strength to environmental impact—through the lenses of green chemistry and biomimicry (the art of taking inspiration from nature in the design of new technologies). </w:t>
      </w:r>
      <w:r w:rsidRPr="00D66C9F">
        <w:rPr>
          <w:rFonts w:ascii="Cambria" w:hAnsi="Cambria"/>
          <w:color w:val="000000" w:themeColor="text1"/>
          <w:sz w:val="22"/>
          <w:szCs w:val="22"/>
        </w:rPr>
        <w:t xml:space="preserve">Together, these two fields support development of sustainable technologies to help meet the needs of the current population without impacting our ability to provide for the next generation. Throughout the unit, students will explore how nature can provide ideas to scientists and engineers, consider the properties of adhesives, and make their own </w:t>
      </w:r>
      <w:r w:rsidR="00D46685">
        <w:rPr>
          <w:rFonts w:ascii="Cambria" w:hAnsi="Cambria"/>
          <w:color w:val="000000" w:themeColor="text1"/>
          <w:sz w:val="22"/>
          <w:szCs w:val="22"/>
        </w:rPr>
        <w:t>“</w:t>
      </w:r>
      <w:r w:rsidRPr="00D66C9F">
        <w:rPr>
          <w:rFonts w:ascii="Cambria" w:hAnsi="Cambria"/>
          <w:color w:val="000000" w:themeColor="text1"/>
          <w:sz w:val="22"/>
          <w:szCs w:val="22"/>
        </w:rPr>
        <w:t>greener</w:t>
      </w:r>
      <w:r w:rsidR="00D46685">
        <w:rPr>
          <w:rFonts w:ascii="Cambria" w:hAnsi="Cambria"/>
          <w:color w:val="000000" w:themeColor="text1"/>
          <w:sz w:val="22"/>
          <w:szCs w:val="22"/>
        </w:rPr>
        <w:t>”</w:t>
      </w:r>
      <w:r w:rsidRPr="00D66C9F">
        <w:rPr>
          <w:rFonts w:ascii="Cambria" w:hAnsi="Cambria"/>
          <w:color w:val="000000" w:themeColor="text1"/>
          <w:sz w:val="22"/>
          <w:szCs w:val="22"/>
        </w:rPr>
        <w:t xml:space="preserve"> glues. </w:t>
      </w:r>
    </w:p>
    <w:p w14:paraId="3C0992DC" w14:textId="77777777" w:rsidR="00D66C9F" w:rsidRPr="00D66C9F" w:rsidRDefault="00D66C9F" w:rsidP="00D66C9F">
      <w:pPr>
        <w:pStyle w:val="NormalWeb"/>
        <w:spacing w:before="0" w:beforeAutospacing="0" w:after="0" w:afterAutospacing="0"/>
        <w:rPr>
          <w:rFonts w:ascii="Cambria" w:hAnsi="Cambria"/>
          <w:sz w:val="22"/>
          <w:szCs w:val="22"/>
        </w:rPr>
      </w:pPr>
    </w:p>
    <w:p w14:paraId="5653C9C7" w14:textId="77777777" w:rsidR="00D66C9F" w:rsidRPr="00D66C9F" w:rsidRDefault="00D66C9F" w:rsidP="00D66C9F">
      <w:pPr>
        <w:pStyle w:val="NormalWeb"/>
        <w:spacing w:before="0" w:beforeAutospacing="0" w:after="0" w:afterAutospacing="0" w:line="276" w:lineRule="auto"/>
        <w:rPr>
          <w:rFonts w:ascii="Calibri" w:hAnsi="Calibri"/>
          <w:b/>
          <w:color w:val="40ACCC"/>
          <w:sz w:val="26"/>
          <w:szCs w:val="26"/>
        </w:rPr>
      </w:pPr>
      <w:r w:rsidRPr="00D66C9F">
        <w:rPr>
          <w:rFonts w:ascii="Calibri" w:hAnsi="Calibri"/>
          <w:b/>
          <w:color w:val="40ACCC"/>
          <w:sz w:val="26"/>
          <w:szCs w:val="26"/>
        </w:rPr>
        <w:t xml:space="preserve">Additional Resources: </w:t>
      </w:r>
    </w:p>
    <w:p w14:paraId="6770B88C" w14:textId="4C0ADA91" w:rsidR="00D66C9F" w:rsidRPr="00D66C9F" w:rsidRDefault="00D66C9F" w:rsidP="00D66C9F">
      <w:pPr>
        <w:pStyle w:val="NormalWeb"/>
        <w:spacing w:before="0" w:beforeAutospacing="0" w:after="0" w:afterAutospacing="0"/>
        <w:rPr>
          <w:rFonts w:ascii="Cambria" w:hAnsi="Cambria"/>
          <w:sz w:val="22"/>
          <w:szCs w:val="22"/>
        </w:rPr>
      </w:pPr>
      <w:r w:rsidRPr="00D66C9F">
        <w:rPr>
          <w:rFonts w:ascii="Cambria" w:hAnsi="Cambria"/>
          <w:sz w:val="22"/>
          <w:szCs w:val="22"/>
        </w:rPr>
        <w:t>Adhesives and “Gre</w:t>
      </w:r>
      <w:r w:rsidR="00900374">
        <w:rPr>
          <w:rFonts w:ascii="Cambria" w:hAnsi="Cambria"/>
          <w:sz w:val="22"/>
          <w:szCs w:val="22"/>
        </w:rPr>
        <w:t>en”: Seeing the Forest Through t</w:t>
      </w:r>
      <w:r w:rsidRPr="00D66C9F">
        <w:rPr>
          <w:rFonts w:ascii="Cambria" w:hAnsi="Cambria"/>
          <w:sz w:val="22"/>
          <w:szCs w:val="22"/>
        </w:rPr>
        <w:t xml:space="preserve">he Trees. CP Adhesives. </w:t>
      </w:r>
      <w:hyperlink r:id="rId9" w:history="1">
        <w:r w:rsidRPr="00D66C9F">
          <w:rPr>
            <w:rStyle w:val="Hyperlink"/>
            <w:rFonts w:ascii="Cambria" w:hAnsi="Cambria"/>
            <w:sz w:val="22"/>
            <w:szCs w:val="22"/>
          </w:rPr>
          <w:t>http://www.cpadhesives.com/green-adhesives</w:t>
        </w:r>
      </w:hyperlink>
    </w:p>
    <w:p w14:paraId="6A64CA38" w14:textId="77777777" w:rsidR="00D66C9F" w:rsidRPr="00D66C9F" w:rsidRDefault="00D66C9F" w:rsidP="00D66C9F">
      <w:pPr>
        <w:pStyle w:val="NormalWeb"/>
        <w:spacing w:before="0" w:beforeAutospacing="0" w:after="0" w:afterAutospacing="0"/>
        <w:rPr>
          <w:rStyle w:val="Hyperlink"/>
          <w:rFonts w:ascii="Cambria" w:hAnsi="Cambria"/>
          <w:sz w:val="22"/>
          <w:szCs w:val="22"/>
        </w:rPr>
      </w:pPr>
      <w:r w:rsidRPr="00D66C9F">
        <w:rPr>
          <w:rFonts w:ascii="Cambria" w:hAnsi="Cambria"/>
          <w:sz w:val="22"/>
          <w:szCs w:val="22"/>
        </w:rPr>
        <w:t xml:space="preserve">Green Yet Effective: Making Adhesives Strong and Friendly.  </w:t>
      </w:r>
      <w:hyperlink r:id="rId10" w:history="1">
        <w:r w:rsidRPr="00D66C9F">
          <w:rPr>
            <w:rStyle w:val="Hyperlink"/>
            <w:rFonts w:ascii="Cambria" w:hAnsi="Cambria"/>
            <w:sz w:val="22"/>
            <w:szCs w:val="22"/>
          </w:rPr>
          <w:t>http://www.floorbiz.com/BizNews/NPViewArticle.asp?cmd=view&amp;articleid=5167</w:t>
        </w:r>
      </w:hyperlink>
    </w:p>
    <w:p w14:paraId="37AEADBF" w14:textId="77777777" w:rsidR="00D66C9F" w:rsidRDefault="00D66C9F" w:rsidP="00D66C9F">
      <w:pPr>
        <w:pStyle w:val="NormalWeb"/>
        <w:spacing w:before="0" w:beforeAutospacing="0" w:after="0" w:afterAutospacing="0"/>
        <w:rPr>
          <w:rStyle w:val="Hyperlink"/>
          <w:rFonts w:asciiTheme="minorHAnsi" w:hAnsiTheme="minorHAnsi"/>
        </w:rPr>
      </w:pPr>
    </w:p>
    <w:p w14:paraId="434C4557" w14:textId="77777777" w:rsidR="00D66C9F" w:rsidRPr="00D66C9F" w:rsidRDefault="00D66C9F" w:rsidP="00D66C9F">
      <w:pPr>
        <w:pStyle w:val="NormalWeb"/>
        <w:spacing w:before="0" w:beforeAutospacing="0" w:after="0" w:afterAutospacing="0"/>
        <w:rPr>
          <w:rFonts w:ascii="Cambria" w:hAnsi="Cambria"/>
          <w:sz w:val="22"/>
          <w:szCs w:val="22"/>
        </w:rPr>
      </w:pPr>
      <w:r w:rsidRPr="00D66C9F">
        <w:rPr>
          <w:rStyle w:val="Hyperlink"/>
          <w:rFonts w:ascii="Calibri" w:hAnsi="Calibri"/>
          <w:b/>
          <w:color w:val="40ACCC"/>
          <w:sz w:val="26"/>
          <w:szCs w:val="26"/>
          <w:u w:val="none"/>
        </w:rPr>
        <w:t>Prerequisite:</w:t>
      </w:r>
      <w:r w:rsidRPr="00D66C9F">
        <w:rPr>
          <w:rStyle w:val="Hyperlink"/>
          <w:rFonts w:asciiTheme="minorHAnsi" w:hAnsiTheme="minorHAnsi"/>
          <w:b/>
          <w:u w:val="none"/>
        </w:rPr>
        <w:t xml:space="preserve"> </w:t>
      </w:r>
      <w:r w:rsidRPr="00D66C9F">
        <w:rPr>
          <w:rStyle w:val="Hyperlink"/>
          <w:rFonts w:ascii="Cambria" w:hAnsi="Cambria"/>
          <w:color w:val="auto"/>
          <w:sz w:val="22"/>
          <w:szCs w:val="22"/>
          <w:u w:val="none"/>
        </w:rPr>
        <w:t>Knowledge of mixtures and chemical reactions.</w:t>
      </w:r>
    </w:p>
    <w:p w14:paraId="600CE2FC" w14:textId="77777777" w:rsidR="00D66C9F" w:rsidRPr="00D66C9F" w:rsidRDefault="00D66C9F" w:rsidP="00D66C9F">
      <w:pPr>
        <w:rPr>
          <w:rFonts w:ascii="Cambria" w:hAnsi="Cambria"/>
          <w:b/>
          <w:sz w:val="22"/>
          <w:szCs w:val="22"/>
        </w:rPr>
      </w:pPr>
    </w:p>
    <w:p w14:paraId="696CC937" w14:textId="77777777" w:rsidR="00D66C9F" w:rsidRPr="00D66C9F" w:rsidRDefault="00D66C9F" w:rsidP="00D66C9F">
      <w:pPr>
        <w:rPr>
          <w:rFonts w:ascii="Calibri" w:hAnsi="Calibri"/>
          <w:b/>
          <w:color w:val="40ACCC"/>
          <w:sz w:val="26"/>
          <w:szCs w:val="26"/>
        </w:rPr>
      </w:pPr>
      <w:r w:rsidRPr="00D66C9F">
        <w:rPr>
          <w:rFonts w:ascii="Calibri" w:hAnsi="Calibri"/>
          <w:b/>
          <w:color w:val="40ACCC"/>
          <w:sz w:val="26"/>
          <w:szCs w:val="26"/>
        </w:rPr>
        <w:t>Lesson Summaries:</w:t>
      </w:r>
    </w:p>
    <w:p w14:paraId="0D7043DC" w14:textId="77777777" w:rsidR="00D66C9F" w:rsidRPr="00D66C9F" w:rsidRDefault="00D66C9F" w:rsidP="00D66C9F">
      <w:pPr>
        <w:rPr>
          <w:rFonts w:ascii="Cambria" w:hAnsi="Cambria"/>
          <w:i/>
          <w:sz w:val="22"/>
          <w:szCs w:val="22"/>
        </w:rPr>
      </w:pPr>
      <w:r w:rsidRPr="00D66C9F">
        <w:rPr>
          <w:rFonts w:ascii="Cambria" w:hAnsi="Cambria"/>
          <w:i/>
          <w:sz w:val="22"/>
          <w:szCs w:val="22"/>
        </w:rPr>
        <w:t>Lesson 1</w:t>
      </w:r>
    </w:p>
    <w:p w14:paraId="26E81295" w14:textId="77777777" w:rsidR="00D66C9F" w:rsidRPr="00D66C9F" w:rsidRDefault="00D66C9F" w:rsidP="00D66C9F">
      <w:pPr>
        <w:rPr>
          <w:rFonts w:ascii="Cambria" w:hAnsi="Cambria"/>
          <w:sz w:val="22"/>
          <w:szCs w:val="22"/>
        </w:rPr>
      </w:pPr>
      <w:r w:rsidRPr="00D66C9F">
        <w:rPr>
          <w:rFonts w:ascii="Cambria" w:hAnsi="Cambria"/>
          <w:sz w:val="22"/>
          <w:szCs w:val="22"/>
        </w:rPr>
        <w:t>Time Required: 30 minutes</w:t>
      </w:r>
    </w:p>
    <w:p w14:paraId="301DB8CB" w14:textId="77777777" w:rsidR="00D66C9F" w:rsidRPr="00D66C9F" w:rsidRDefault="00D66C9F" w:rsidP="00D66C9F">
      <w:pPr>
        <w:rPr>
          <w:rFonts w:ascii="Cambria" w:eastAsia="Verdana" w:hAnsi="Cambria" w:cs="Verdana"/>
          <w:sz w:val="22"/>
          <w:szCs w:val="22"/>
          <w:highlight w:val="white"/>
        </w:rPr>
      </w:pPr>
      <w:r w:rsidRPr="00D66C9F">
        <w:rPr>
          <w:rFonts w:ascii="Cambria" w:eastAsia="Verdana" w:hAnsi="Cambria" w:cs="Verdana"/>
          <w:sz w:val="22"/>
          <w:szCs w:val="22"/>
          <w:highlight w:val="white"/>
        </w:rPr>
        <w:t xml:space="preserve">This lesson introduces students to biomimicry, first by decoding and defining the word, then by an interactive matching game that challenges students to think like scientists and engineers when considering different aspects of the natural world. </w:t>
      </w:r>
    </w:p>
    <w:p w14:paraId="650AA363" w14:textId="608C6515" w:rsidR="00D66C9F" w:rsidRPr="00D66C9F" w:rsidRDefault="00D66C9F" w:rsidP="00D66C9F">
      <w:pPr>
        <w:rPr>
          <w:rFonts w:ascii="Cambria" w:hAnsi="Cambria"/>
          <w:i/>
          <w:sz w:val="22"/>
          <w:szCs w:val="22"/>
        </w:rPr>
      </w:pPr>
      <w:r w:rsidRPr="00D66C9F">
        <w:rPr>
          <w:rFonts w:ascii="Cambria" w:hAnsi="Cambria"/>
          <w:i/>
          <w:sz w:val="22"/>
          <w:szCs w:val="22"/>
        </w:rPr>
        <w:t>Lesson 2</w:t>
      </w:r>
    </w:p>
    <w:p w14:paraId="642B05AC" w14:textId="0B0040C7" w:rsidR="00D66C9F" w:rsidRPr="00D66C9F" w:rsidRDefault="00D66C9F" w:rsidP="00D66C9F">
      <w:pPr>
        <w:outlineLvl w:val="0"/>
        <w:rPr>
          <w:rFonts w:ascii="Cambria" w:hAnsi="Cambria"/>
          <w:sz w:val="22"/>
          <w:szCs w:val="22"/>
        </w:rPr>
      </w:pPr>
      <w:r w:rsidRPr="00D66C9F">
        <w:rPr>
          <w:rFonts w:ascii="Cambria" w:hAnsi="Cambria"/>
          <w:sz w:val="22"/>
          <w:szCs w:val="22"/>
        </w:rPr>
        <w:t xml:space="preserve">Time Required: 2x 30-minute class periods + </w:t>
      </w:r>
      <w:r w:rsidR="00D46685">
        <w:rPr>
          <w:rFonts w:ascii="Cambria" w:hAnsi="Cambria"/>
          <w:sz w:val="22"/>
          <w:szCs w:val="22"/>
        </w:rPr>
        <w:t>o</w:t>
      </w:r>
      <w:r w:rsidRPr="00D66C9F">
        <w:rPr>
          <w:rFonts w:ascii="Cambria" w:hAnsi="Cambria"/>
          <w:sz w:val="22"/>
          <w:szCs w:val="22"/>
        </w:rPr>
        <w:t>ptional 15</w:t>
      </w:r>
      <w:r w:rsidR="00D46685">
        <w:rPr>
          <w:rFonts w:ascii="Cambria" w:hAnsi="Cambria"/>
          <w:sz w:val="22"/>
          <w:szCs w:val="22"/>
        </w:rPr>
        <w:t>-</w:t>
      </w:r>
      <w:r w:rsidRPr="00D66C9F">
        <w:rPr>
          <w:rFonts w:ascii="Cambria" w:hAnsi="Cambria"/>
          <w:sz w:val="22"/>
          <w:szCs w:val="22"/>
        </w:rPr>
        <w:t>minute pre-reading in or out of class</w:t>
      </w:r>
    </w:p>
    <w:p w14:paraId="61858939" w14:textId="6CA8C88E" w:rsidR="00D66C9F" w:rsidRPr="00D66C9F" w:rsidRDefault="00E275A1" w:rsidP="00D66C9F">
      <w:pPr>
        <w:rPr>
          <w:rFonts w:ascii="Cambria" w:hAnsi="Cambria"/>
          <w:sz w:val="22"/>
          <w:szCs w:val="22"/>
        </w:rPr>
      </w:pPr>
      <w:r>
        <w:rPr>
          <w:rFonts w:ascii="Cambria" w:hAnsi="Cambria"/>
          <w:noProof/>
          <w:sz w:val="22"/>
          <w:szCs w:val="22"/>
        </w:rPr>
        <w:drawing>
          <wp:anchor distT="0" distB="0" distL="114300" distR="114300" simplePos="0" relativeHeight="251664384" behindDoc="1" locked="0" layoutInCell="1" allowOverlap="1" wp14:anchorId="18E33C39" wp14:editId="7EFDA564">
            <wp:simplePos x="0" y="0"/>
            <wp:positionH relativeFrom="column">
              <wp:posOffset>1667217</wp:posOffset>
            </wp:positionH>
            <wp:positionV relativeFrom="paragraph">
              <wp:posOffset>755650</wp:posOffset>
            </wp:positionV>
            <wp:extent cx="706718" cy="527538"/>
            <wp:effectExtent l="0" t="0" r="508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rget-logo.png"/>
                    <pic:cNvPicPr/>
                  </pic:nvPicPr>
                  <pic:blipFill>
                    <a:blip r:embed="rId11"/>
                    <a:stretch>
                      <a:fillRect/>
                    </a:stretch>
                  </pic:blipFill>
                  <pic:spPr>
                    <a:xfrm>
                      <a:off x="0" y="0"/>
                      <a:ext cx="706718" cy="527538"/>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14E2A878" wp14:editId="48DAF6AA">
            <wp:simplePos x="0" y="0"/>
            <wp:positionH relativeFrom="page">
              <wp:posOffset>613557</wp:posOffset>
            </wp:positionH>
            <wp:positionV relativeFrom="page">
              <wp:posOffset>9347542</wp:posOffset>
            </wp:positionV>
            <wp:extent cx="1724449" cy="509905"/>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Logo_CMYK.jpg"/>
                    <pic:cNvPicPr/>
                  </pic:nvPicPr>
                  <pic:blipFill>
                    <a:blip r:embed="rId12">
                      <a:extLst>
                        <a:ext uri="{28A0092B-C50C-407E-A947-70E740481C1C}">
                          <a14:useLocalDpi xmlns:a14="http://schemas.microsoft.com/office/drawing/2010/main" val="0"/>
                        </a:ext>
                      </a:extLst>
                    </a:blip>
                    <a:stretch>
                      <a:fillRect/>
                    </a:stretch>
                  </pic:blipFill>
                  <pic:spPr>
                    <a:xfrm>
                      <a:off x="0" y="0"/>
                      <a:ext cx="1724449" cy="5099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D66C9F" w:rsidRPr="00D66C9F">
        <w:rPr>
          <w:rFonts w:ascii="Cambria" w:hAnsi="Cambria"/>
          <w:sz w:val="22"/>
          <w:szCs w:val="22"/>
        </w:rPr>
        <w:t>In this lesson, students will evaluate different kinds of tape using the green chemistry criteria. Students will learn about properties of adhesives fr</w:t>
      </w:r>
      <w:bookmarkStart w:id="0" w:name="_GoBack"/>
      <w:bookmarkEnd w:id="0"/>
      <w:r w:rsidR="00D66C9F" w:rsidRPr="00D66C9F">
        <w:rPr>
          <w:rFonts w:ascii="Cambria" w:hAnsi="Cambria"/>
          <w:sz w:val="22"/>
          <w:szCs w:val="22"/>
        </w:rPr>
        <w:t>om a short</w:t>
      </w:r>
      <w:r w:rsidR="001E61FF">
        <w:rPr>
          <w:rFonts w:ascii="Cambria" w:hAnsi="Cambria"/>
          <w:sz w:val="22"/>
          <w:szCs w:val="22"/>
        </w:rPr>
        <w:t xml:space="preserve"> background reading and </w:t>
      </w:r>
      <w:r w:rsidR="00D66C9F" w:rsidRPr="00D66C9F">
        <w:rPr>
          <w:rFonts w:ascii="Cambria" w:hAnsi="Cambria"/>
          <w:sz w:val="22"/>
          <w:szCs w:val="22"/>
        </w:rPr>
        <w:t xml:space="preserve">the </w:t>
      </w:r>
      <w:r w:rsidR="00D66C9F" w:rsidRPr="00D66C9F">
        <w:rPr>
          <w:rFonts w:ascii="Cambria" w:hAnsi="Cambria"/>
          <w:sz w:val="22"/>
          <w:szCs w:val="22"/>
        </w:rPr>
        <w:lastRenderedPageBreak/>
        <w:t>mechanical properties of various tapes using spring scales to measure force. To conclude, students will use the data they have gathered, alongside information on cost and starting materials of each tape, to determine which tape they would recommend.</w:t>
      </w:r>
    </w:p>
    <w:p w14:paraId="5AEE4591" w14:textId="77777777" w:rsidR="00D66C9F" w:rsidRPr="00D66C9F" w:rsidRDefault="00D66C9F" w:rsidP="00D66C9F">
      <w:pPr>
        <w:rPr>
          <w:rFonts w:ascii="Cambria" w:hAnsi="Cambria"/>
          <w:i/>
          <w:sz w:val="22"/>
          <w:szCs w:val="22"/>
        </w:rPr>
      </w:pPr>
    </w:p>
    <w:p w14:paraId="01EFC12B" w14:textId="77777777" w:rsidR="00D66C9F" w:rsidRPr="00D66C9F" w:rsidRDefault="00D66C9F" w:rsidP="00D66C9F">
      <w:pPr>
        <w:rPr>
          <w:rFonts w:ascii="Cambria" w:hAnsi="Cambria"/>
          <w:i/>
          <w:sz w:val="22"/>
          <w:szCs w:val="22"/>
        </w:rPr>
      </w:pPr>
      <w:r w:rsidRPr="00D66C9F">
        <w:rPr>
          <w:rFonts w:ascii="Cambria" w:hAnsi="Cambria"/>
          <w:i/>
          <w:sz w:val="22"/>
          <w:szCs w:val="22"/>
        </w:rPr>
        <w:t>Lesson 3</w:t>
      </w:r>
    </w:p>
    <w:p w14:paraId="65D23AE7" w14:textId="66AC109C" w:rsidR="00D66C9F" w:rsidRPr="00D66C9F" w:rsidRDefault="00D66C9F" w:rsidP="00D66C9F">
      <w:pPr>
        <w:rPr>
          <w:rFonts w:ascii="Cambria" w:hAnsi="Cambria"/>
          <w:sz w:val="22"/>
          <w:szCs w:val="22"/>
        </w:rPr>
      </w:pPr>
      <w:r w:rsidRPr="00D66C9F">
        <w:rPr>
          <w:rFonts w:ascii="Cambria" w:hAnsi="Cambria"/>
          <w:sz w:val="22"/>
          <w:szCs w:val="22"/>
        </w:rPr>
        <w:t xml:space="preserve">Time Required: 60 minutes + </w:t>
      </w:r>
      <w:r w:rsidR="00D46685">
        <w:rPr>
          <w:rFonts w:ascii="Cambria" w:hAnsi="Cambria"/>
          <w:sz w:val="22"/>
          <w:szCs w:val="22"/>
        </w:rPr>
        <w:t>o</w:t>
      </w:r>
      <w:r w:rsidRPr="00D66C9F">
        <w:rPr>
          <w:rFonts w:ascii="Cambria" w:hAnsi="Cambria"/>
          <w:sz w:val="22"/>
          <w:szCs w:val="22"/>
        </w:rPr>
        <w:t>ptional 30</w:t>
      </w:r>
      <w:r w:rsidR="00D46685">
        <w:rPr>
          <w:rFonts w:ascii="Cambria" w:hAnsi="Cambria"/>
          <w:sz w:val="22"/>
          <w:szCs w:val="22"/>
        </w:rPr>
        <w:t>-m</w:t>
      </w:r>
      <w:r w:rsidRPr="00D66C9F">
        <w:rPr>
          <w:rFonts w:ascii="Cambria" w:hAnsi="Cambria"/>
          <w:sz w:val="22"/>
          <w:szCs w:val="22"/>
        </w:rPr>
        <w:t>inute pre-reading during ELA time</w:t>
      </w:r>
    </w:p>
    <w:p w14:paraId="4D2A972C" w14:textId="77777777" w:rsidR="00D66C9F" w:rsidRPr="00D66C9F" w:rsidRDefault="00D66C9F" w:rsidP="00D66C9F">
      <w:pPr>
        <w:rPr>
          <w:rFonts w:ascii="Cambria" w:hAnsi="Cambria"/>
          <w:sz w:val="22"/>
          <w:szCs w:val="22"/>
        </w:rPr>
      </w:pPr>
      <w:r w:rsidRPr="00D66C9F">
        <w:rPr>
          <w:rFonts w:ascii="Cambria" w:hAnsi="Cambria"/>
          <w:sz w:val="22"/>
          <w:szCs w:val="22"/>
        </w:rPr>
        <w:t>In this lesson, students will make two different glues using household materials that undergo a chemical reaction when mixed. They will then compare the two glues using the same green chemistry criteria that they used in Lesson 2. This lesson is designed to reinforce their ability to differentiate between mixtures and chemical reactions. Note that Lesson 3 takes longer because of the nature of the experiment and the strong demonstration of concepts.</w:t>
      </w:r>
    </w:p>
    <w:p w14:paraId="75F64900" w14:textId="77777777" w:rsidR="00D66C9F" w:rsidRPr="00AA1354" w:rsidRDefault="00D66C9F" w:rsidP="00D66C9F">
      <w:pPr>
        <w:rPr>
          <w:rFonts w:ascii="Calibri" w:hAnsi="Calibri"/>
          <w:i/>
        </w:rPr>
      </w:pPr>
    </w:p>
    <w:p w14:paraId="045B72EC" w14:textId="77777777" w:rsidR="00D66C9F" w:rsidRPr="00D66C9F" w:rsidRDefault="00D66C9F" w:rsidP="00D66C9F">
      <w:pPr>
        <w:rPr>
          <w:rFonts w:ascii="Cambria" w:hAnsi="Cambria"/>
          <w:i/>
          <w:sz w:val="22"/>
          <w:szCs w:val="22"/>
        </w:rPr>
      </w:pPr>
      <w:r w:rsidRPr="00D66C9F">
        <w:rPr>
          <w:rFonts w:ascii="Cambria" w:hAnsi="Cambria"/>
          <w:i/>
          <w:sz w:val="22"/>
          <w:szCs w:val="22"/>
        </w:rPr>
        <w:t>Lesson 4</w:t>
      </w:r>
    </w:p>
    <w:p w14:paraId="43548D31" w14:textId="77777777" w:rsidR="00D66C9F" w:rsidRPr="00D66C9F" w:rsidRDefault="00D66C9F" w:rsidP="00D66C9F">
      <w:pPr>
        <w:rPr>
          <w:rFonts w:ascii="Cambria" w:hAnsi="Cambria"/>
          <w:sz w:val="22"/>
          <w:szCs w:val="22"/>
        </w:rPr>
      </w:pPr>
      <w:r w:rsidRPr="00D66C9F">
        <w:rPr>
          <w:rFonts w:ascii="Cambria" w:hAnsi="Cambria"/>
          <w:sz w:val="22"/>
          <w:szCs w:val="22"/>
        </w:rPr>
        <w:t xml:space="preserve">Time Required: </w:t>
      </w:r>
      <w:r w:rsidRPr="00D66C9F">
        <w:rPr>
          <w:rFonts w:ascii="Cambria" w:hAnsi="Cambria"/>
          <w:color w:val="000000" w:themeColor="text1"/>
          <w:sz w:val="22"/>
          <w:szCs w:val="22"/>
        </w:rPr>
        <w:t>Multi-day project (approx. 5x 30-minute periods) + 45–75 minutes for presentations</w:t>
      </w:r>
    </w:p>
    <w:p w14:paraId="1DB97941" w14:textId="77777777" w:rsidR="00D66C9F" w:rsidRPr="00D66C9F" w:rsidRDefault="00D66C9F" w:rsidP="00D66C9F">
      <w:pPr>
        <w:rPr>
          <w:rFonts w:ascii="Cambria" w:hAnsi="Cambria"/>
          <w:color w:val="000000" w:themeColor="text1"/>
          <w:sz w:val="22"/>
          <w:szCs w:val="22"/>
        </w:rPr>
      </w:pPr>
      <w:r w:rsidRPr="00D66C9F">
        <w:rPr>
          <w:rFonts w:ascii="Cambria" w:hAnsi="Cambria"/>
          <w:color w:val="000000" w:themeColor="text1"/>
          <w:sz w:val="22"/>
          <w:szCs w:val="22"/>
        </w:rPr>
        <w:t xml:space="preserve">This lesson wraps up the unit by having students create an advertisement for their homemade glue. Students will work in groups and present their projects to the class. </w:t>
      </w:r>
    </w:p>
    <w:p w14:paraId="6F6D6E07" w14:textId="77777777" w:rsidR="00D66C9F" w:rsidRDefault="00D66C9F" w:rsidP="00D66C9F">
      <w:pPr>
        <w:rPr>
          <w:rFonts w:asciiTheme="minorHAnsi" w:hAnsiTheme="minorHAnsi"/>
          <w:b/>
          <w:color w:val="000000" w:themeColor="text1"/>
        </w:rPr>
      </w:pPr>
    </w:p>
    <w:p w14:paraId="54230451" w14:textId="77777777" w:rsidR="00D66C9F" w:rsidRPr="00D66C9F" w:rsidRDefault="00D66C9F" w:rsidP="00D66C9F">
      <w:pPr>
        <w:rPr>
          <w:rFonts w:ascii="Calibri" w:hAnsi="Calibri"/>
          <w:b/>
          <w:color w:val="40ACCC"/>
          <w:sz w:val="26"/>
          <w:szCs w:val="26"/>
        </w:rPr>
      </w:pPr>
      <w:r w:rsidRPr="00D66C9F">
        <w:rPr>
          <w:rFonts w:ascii="Calibri" w:hAnsi="Calibri"/>
          <w:b/>
          <w:color w:val="40ACCC"/>
          <w:sz w:val="26"/>
          <w:szCs w:val="26"/>
        </w:rPr>
        <w:t>Standards:</w:t>
      </w:r>
    </w:p>
    <w:p w14:paraId="5E698857" w14:textId="77777777" w:rsidR="00D66C9F" w:rsidRPr="00D66C9F" w:rsidRDefault="00D66C9F" w:rsidP="00D66C9F">
      <w:pPr>
        <w:rPr>
          <w:rFonts w:ascii="Cambria" w:hAnsi="Cambria"/>
          <w:b/>
          <w:i/>
          <w:color w:val="000000" w:themeColor="text1"/>
          <w:sz w:val="22"/>
          <w:szCs w:val="22"/>
        </w:rPr>
      </w:pPr>
      <w:r w:rsidRPr="00D66C9F">
        <w:rPr>
          <w:rFonts w:ascii="Cambria" w:hAnsi="Cambria"/>
          <w:b/>
          <w:i/>
          <w:color w:val="000000" w:themeColor="text1"/>
          <w:sz w:val="22"/>
          <w:szCs w:val="22"/>
        </w:rPr>
        <w:t>NGSS</w:t>
      </w:r>
    </w:p>
    <w:p w14:paraId="11A0678C" w14:textId="4EB0D9C3" w:rsidR="00D66C9F" w:rsidRPr="00D66C9F" w:rsidRDefault="00D66C9F" w:rsidP="00D66C9F">
      <w:pPr>
        <w:rPr>
          <w:rFonts w:ascii="Cambria" w:hAnsi="Cambria" w:cstheme="minorHAnsi"/>
          <w:b/>
          <w:i/>
          <w:sz w:val="22"/>
          <w:szCs w:val="22"/>
        </w:rPr>
      </w:pPr>
      <w:r w:rsidRPr="00D66C9F">
        <w:rPr>
          <w:rFonts w:ascii="Cambria" w:hAnsi="Cambria" w:cstheme="minorHAnsi"/>
          <w:b/>
          <w:sz w:val="22"/>
          <w:szCs w:val="22"/>
        </w:rPr>
        <w:t>5-ESS3-1</w:t>
      </w:r>
      <w:r w:rsidRPr="00D66C9F">
        <w:rPr>
          <w:rFonts w:ascii="Cambria" w:hAnsi="Cambria" w:cstheme="minorHAnsi"/>
          <w:b/>
          <w:i/>
          <w:sz w:val="22"/>
          <w:szCs w:val="22"/>
        </w:rPr>
        <w:t xml:space="preserve"> </w:t>
      </w:r>
      <w:r w:rsidRPr="00D66C9F">
        <w:rPr>
          <w:rFonts w:ascii="Cambria" w:hAnsi="Cambria" w:cstheme="minorHAnsi"/>
          <w:sz w:val="22"/>
          <w:szCs w:val="22"/>
        </w:rPr>
        <w:t>Obtain and combine information about ways individual communities use science ideas to protect the Earth’s resources and environment.</w:t>
      </w:r>
      <w:r w:rsidRPr="00D66C9F">
        <w:rPr>
          <w:rFonts w:ascii="Cambria" w:hAnsi="Cambria" w:cstheme="minorHAnsi"/>
          <w:b/>
          <w:i/>
          <w:sz w:val="22"/>
          <w:szCs w:val="22"/>
        </w:rPr>
        <w:t xml:space="preserve"> </w:t>
      </w:r>
      <w:r w:rsidR="0090570E" w:rsidRPr="008C4136">
        <w:rPr>
          <w:rFonts w:ascii="Cambria" w:hAnsi="Cambria" w:cstheme="minorHAnsi"/>
          <w:i/>
          <w:sz w:val="22"/>
          <w:szCs w:val="22"/>
        </w:rPr>
        <w:t>Lesson 1,</w:t>
      </w:r>
      <w:r w:rsidR="0090570E">
        <w:rPr>
          <w:rFonts w:ascii="Cambria" w:hAnsi="Cambria" w:cstheme="minorHAnsi"/>
          <w:b/>
          <w:i/>
          <w:sz w:val="22"/>
          <w:szCs w:val="22"/>
        </w:rPr>
        <w:t xml:space="preserve"> </w:t>
      </w:r>
      <w:r w:rsidRPr="00D66C9F">
        <w:rPr>
          <w:rFonts w:ascii="Cambria" w:hAnsi="Cambria" w:cstheme="minorHAnsi"/>
          <w:i/>
          <w:sz w:val="22"/>
          <w:szCs w:val="22"/>
        </w:rPr>
        <w:t>Lesson 3, Lesson 4</w:t>
      </w:r>
    </w:p>
    <w:p w14:paraId="51B11597" w14:textId="77777777" w:rsidR="00D66C9F" w:rsidRPr="00D66C9F" w:rsidRDefault="00D66C9F" w:rsidP="00D66C9F">
      <w:pPr>
        <w:rPr>
          <w:rFonts w:ascii="Cambria" w:hAnsi="Cambria"/>
          <w:sz w:val="22"/>
          <w:szCs w:val="22"/>
        </w:rPr>
      </w:pPr>
      <w:r w:rsidRPr="00D66C9F">
        <w:rPr>
          <w:rFonts w:ascii="Cambria" w:hAnsi="Cambria"/>
          <w:b/>
          <w:sz w:val="22"/>
          <w:szCs w:val="22"/>
        </w:rPr>
        <w:t xml:space="preserve">5-PS1-3 </w:t>
      </w:r>
      <w:r w:rsidRPr="00D66C9F">
        <w:rPr>
          <w:rFonts w:ascii="Cambria" w:hAnsi="Cambria"/>
          <w:sz w:val="22"/>
          <w:szCs w:val="22"/>
        </w:rPr>
        <w:t xml:space="preserve">Make observations and measurements to identify materials based on their properties. </w:t>
      </w:r>
      <w:r w:rsidRPr="00D66C9F">
        <w:rPr>
          <w:rFonts w:ascii="Cambria" w:hAnsi="Cambria"/>
          <w:i/>
          <w:sz w:val="22"/>
          <w:szCs w:val="22"/>
        </w:rPr>
        <w:t>Lesson 2, Lesson 3</w:t>
      </w:r>
    </w:p>
    <w:p w14:paraId="11961062" w14:textId="77777777" w:rsidR="00D66C9F" w:rsidRPr="00D66C9F" w:rsidRDefault="00D66C9F" w:rsidP="00D66C9F">
      <w:pPr>
        <w:rPr>
          <w:rFonts w:ascii="Cambria" w:hAnsi="Cambria"/>
          <w:sz w:val="22"/>
          <w:szCs w:val="22"/>
        </w:rPr>
      </w:pPr>
      <w:r w:rsidRPr="00D66C9F">
        <w:rPr>
          <w:rFonts w:ascii="Cambria" w:hAnsi="Cambria"/>
          <w:b/>
          <w:sz w:val="22"/>
          <w:szCs w:val="22"/>
        </w:rPr>
        <w:t xml:space="preserve">5-PS1-4 </w:t>
      </w:r>
      <w:r w:rsidRPr="00D66C9F">
        <w:rPr>
          <w:rFonts w:ascii="Cambria" w:hAnsi="Cambria"/>
          <w:sz w:val="22"/>
          <w:szCs w:val="22"/>
        </w:rPr>
        <w:t xml:space="preserve">Conduct an investigation to determine whether the mixing of two or more substances results in new substances. </w:t>
      </w:r>
      <w:r w:rsidRPr="00D66C9F">
        <w:rPr>
          <w:rFonts w:ascii="Cambria" w:hAnsi="Cambria"/>
          <w:i/>
          <w:sz w:val="22"/>
          <w:szCs w:val="22"/>
        </w:rPr>
        <w:t>Lesson 3</w:t>
      </w:r>
    </w:p>
    <w:p w14:paraId="44FF40DD" w14:textId="77777777" w:rsidR="00D66C9F" w:rsidRPr="00D66C9F" w:rsidRDefault="00D66C9F" w:rsidP="00D66C9F">
      <w:pPr>
        <w:rPr>
          <w:rFonts w:ascii="Cambria" w:hAnsi="Cambria" w:cstheme="minorHAnsi"/>
          <w:i/>
          <w:sz w:val="22"/>
          <w:szCs w:val="22"/>
        </w:rPr>
      </w:pPr>
      <w:r w:rsidRPr="00D66C9F">
        <w:rPr>
          <w:rFonts w:ascii="Cambria" w:hAnsi="Cambria" w:cstheme="minorHAnsi"/>
          <w:b/>
          <w:sz w:val="22"/>
          <w:szCs w:val="22"/>
        </w:rPr>
        <w:t xml:space="preserve">3-5-ETS1-1 </w:t>
      </w:r>
      <w:r w:rsidRPr="00D66C9F">
        <w:rPr>
          <w:rFonts w:ascii="Cambria" w:hAnsi="Cambria" w:cstheme="minorHAnsi"/>
          <w:sz w:val="22"/>
          <w:szCs w:val="22"/>
        </w:rPr>
        <w:t xml:space="preserve">Define a simple design problem reflecting a need or a want that includes specified criteria for success and constraints on materials, time, or cost. </w:t>
      </w:r>
      <w:r w:rsidRPr="00D66C9F">
        <w:rPr>
          <w:rFonts w:ascii="Cambria" w:hAnsi="Cambria" w:cstheme="minorHAnsi"/>
          <w:i/>
          <w:sz w:val="22"/>
          <w:szCs w:val="22"/>
        </w:rPr>
        <w:t>Lesson 2, Lesson 3, Lesson 4</w:t>
      </w:r>
    </w:p>
    <w:p w14:paraId="0F684025" w14:textId="078892B2" w:rsidR="00D66C9F" w:rsidRPr="00D66C9F" w:rsidRDefault="00D66C9F" w:rsidP="00D66C9F">
      <w:pPr>
        <w:rPr>
          <w:rFonts w:ascii="Cambria" w:hAnsi="Cambria" w:cstheme="minorHAnsi"/>
          <w:sz w:val="22"/>
          <w:szCs w:val="22"/>
        </w:rPr>
      </w:pPr>
      <w:r w:rsidRPr="00D66C9F">
        <w:rPr>
          <w:rFonts w:ascii="Cambria" w:hAnsi="Cambria"/>
          <w:b/>
          <w:color w:val="000000" w:themeColor="text1"/>
          <w:sz w:val="22"/>
          <w:szCs w:val="22"/>
        </w:rPr>
        <w:t xml:space="preserve">3-5-ETS1-2 </w:t>
      </w:r>
      <w:r w:rsidRPr="00D66C9F">
        <w:rPr>
          <w:rFonts w:ascii="Cambria" w:hAnsi="Cambria"/>
          <w:color w:val="000000" w:themeColor="text1"/>
          <w:sz w:val="22"/>
          <w:szCs w:val="22"/>
        </w:rPr>
        <w:t xml:space="preserve">Generate and </w:t>
      </w:r>
      <w:r w:rsidRPr="00D66C9F">
        <w:rPr>
          <w:rFonts w:ascii="Cambria" w:hAnsi="Cambria" w:cstheme="minorHAnsi"/>
          <w:sz w:val="22"/>
          <w:szCs w:val="22"/>
        </w:rPr>
        <w:t xml:space="preserve">compare multiple possible solutions to a problem based on how well each is likely to meet the criteria and constraints of the problem. </w:t>
      </w:r>
      <w:r w:rsidR="0090570E">
        <w:rPr>
          <w:rFonts w:ascii="Cambria" w:hAnsi="Cambria" w:cstheme="minorHAnsi"/>
          <w:i/>
          <w:sz w:val="22"/>
          <w:szCs w:val="22"/>
        </w:rPr>
        <w:t>Lesson 3</w:t>
      </w:r>
    </w:p>
    <w:p w14:paraId="2D718776" w14:textId="77777777" w:rsidR="00D66C9F" w:rsidRPr="00D66C9F" w:rsidRDefault="00D66C9F" w:rsidP="00D66C9F">
      <w:pPr>
        <w:rPr>
          <w:rFonts w:ascii="Cambria" w:hAnsi="Cambria"/>
          <w:color w:val="000000" w:themeColor="text1"/>
          <w:sz w:val="22"/>
          <w:szCs w:val="22"/>
        </w:rPr>
      </w:pPr>
    </w:p>
    <w:p w14:paraId="7766804C" w14:textId="77777777" w:rsidR="00D66C9F" w:rsidRPr="00D66C9F" w:rsidRDefault="00D66C9F" w:rsidP="00D66C9F">
      <w:pPr>
        <w:rPr>
          <w:rFonts w:ascii="Cambria" w:hAnsi="Cambria"/>
          <w:b/>
          <w:i/>
          <w:color w:val="000000" w:themeColor="text1"/>
          <w:sz w:val="22"/>
          <w:szCs w:val="22"/>
        </w:rPr>
      </w:pPr>
      <w:r w:rsidRPr="00D66C9F">
        <w:rPr>
          <w:rFonts w:ascii="Cambria" w:hAnsi="Cambria"/>
          <w:b/>
          <w:i/>
          <w:color w:val="000000" w:themeColor="text1"/>
          <w:sz w:val="22"/>
          <w:szCs w:val="22"/>
        </w:rPr>
        <w:t>Massachusetts Standards</w:t>
      </w:r>
    </w:p>
    <w:p w14:paraId="3254D9EC" w14:textId="77777777" w:rsidR="00D66C9F" w:rsidRPr="00D66C9F" w:rsidRDefault="00D66C9F" w:rsidP="00D66C9F">
      <w:pPr>
        <w:rPr>
          <w:rFonts w:ascii="Cambria" w:hAnsi="Cambria"/>
          <w:i/>
          <w:sz w:val="22"/>
          <w:szCs w:val="22"/>
        </w:rPr>
      </w:pPr>
      <w:r w:rsidRPr="00D66C9F">
        <w:rPr>
          <w:rFonts w:ascii="Cambria" w:hAnsi="Cambria"/>
          <w:i/>
          <w:sz w:val="22"/>
          <w:szCs w:val="22"/>
        </w:rPr>
        <w:t>STE</w:t>
      </w:r>
    </w:p>
    <w:p w14:paraId="69665E52" w14:textId="336B85D8" w:rsidR="00A467DA" w:rsidRPr="008C4136" w:rsidRDefault="00A467DA" w:rsidP="00A467DA">
      <w:pPr>
        <w:rPr>
          <w:rFonts w:ascii="Cambria" w:hAnsi="Cambria" w:cstheme="minorHAnsi"/>
          <w:i/>
          <w:sz w:val="22"/>
          <w:szCs w:val="22"/>
        </w:rPr>
      </w:pPr>
      <w:r w:rsidRPr="00B46A17">
        <w:rPr>
          <w:rFonts w:ascii="Cambria" w:hAnsi="Cambria" w:cstheme="minorHAnsi"/>
          <w:b/>
          <w:sz w:val="22"/>
          <w:szCs w:val="22"/>
        </w:rPr>
        <w:t xml:space="preserve">5-ESS3-1 </w:t>
      </w:r>
      <w:r w:rsidRPr="00B46A17">
        <w:rPr>
          <w:rFonts w:ascii="Cambria" w:hAnsi="Cambria" w:cstheme="minorHAnsi"/>
          <w:sz w:val="22"/>
          <w:szCs w:val="22"/>
        </w:rPr>
        <w:t xml:space="preserve">Obtain and combine information about ways communities reduce human impact on the Earth’s resources and environment by changing an agricultural, industrial, or community practice or process. </w:t>
      </w:r>
      <w:r>
        <w:rPr>
          <w:rFonts w:ascii="Cambria" w:hAnsi="Cambria" w:cstheme="minorHAnsi"/>
          <w:i/>
          <w:sz w:val="22"/>
          <w:szCs w:val="22"/>
        </w:rPr>
        <w:t>Lesson 1</w:t>
      </w:r>
    </w:p>
    <w:p w14:paraId="7C390560" w14:textId="77777777" w:rsidR="00D66C9F" w:rsidRPr="00D66C9F" w:rsidRDefault="00D66C9F" w:rsidP="00D66C9F">
      <w:pPr>
        <w:rPr>
          <w:rFonts w:ascii="Cambria" w:hAnsi="Cambria"/>
          <w:sz w:val="22"/>
          <w:szCs w:val="22"/>
        </w:rPr>
      </w:pPr>
      <w:r w:rsidRPr="00D66C9F">
        <w:rPr>
          <w:rFonts w:ascii="Cambria" w:hAnsi="Cambria"/>
          <w:b/>
          <w:sz w:val="22"/>
          <w:szCs w:val="22"/>
        </w:rPr>
        <w:t>5-PS1-3</w:t>
      </w:r>
      <w:r w:rsidRPr="00D66C9F">
        <w:rPr>
          <w:rFonts w:ascii="Cambria" w:hAnsi="Cambria"/>
          <w:sz w:val="22"/>
          <w:szCs w:val="22"/>
        </w:rPr>
        <w:t xml:space="preserve"> Make observations and measurements of substances to describe characteristic </w:t>
      </w:r>
    </w:p>
    <w:p w14:paraId="3290417E" w14:textId="77777777" w:rsidR="00D66C9F" w:rsidRPr="00D66C9F" w:rsidRDefault="00D66C9F" w:rsidP="00D66C9F">
      <w:pPr>
        <w:rPr>
          <w:rFonts w:ascii="Cambria" w:hAnsi="Cambria"/>
          <w:sz w:val="22"/>
          <w:szCs w:val="22"/>
        </w:rPr>
      </w:pPr>
      <w:r w:rsidRPr="00D66C9F">
        <w:rPr>
          <w:rFonts w:ascii="Cambria" w:hAnsi="Cambria"/>
          <w:sz w:val="22"/>
          <w:szCs w:val="22"/>
        </w:rPr>
        <w:t>properties of each, including color,</w:t>
      </w:r>
      <w:r w:rsidRPr="00D66C9F">
        <w:rPr>
          <w:rFonts w:ascii="Cambria" w:hAnsi="Cambria"/>
          <w:b/>
          <w:sz w:val="22"/>
          <w:szCs w:val="22"/>
        </w:rPr>
        <w:t xml:space="preserve"> </w:t>
      </w:r>
      <w:r w:rsidRPr="00D66C9F">
        <w:rPr>
          <w:rFonts w:ascii="Cambria" w:hAnsi="Cambria"/>
          <w:sz w:val="22"/>
          <w:szCs w:val="22"/>
        </w:rPr>
        <w:t>hardness, reflectivity, electrical conductivity, thermal conductivity, response to magnetic forces, and solubility</w:t>
      </w:r>
      <w:r w:rsidRPr="00D66C9F">
        <w:rPr>
          <w:rFonts w:ascii="Cambria" w:hAnsi="Cambria"/>
          <w:b/>
          <w:sz w:val="22"/>
          <w:szCs w:val="22"/>
        </w:rPr>
        <w:t>.</w:t>
      </w:r>
      <w:r w:rsidRPr="00D66C9F">
        <w:rPr>
          <w:rFonts w:ascii="Cambria" w:hAnsi="Cambria"/>
          <w:sz w:val="22"/>
          <w:szCs w:val="22"/>
        </w:rPr>
        <w:t xml:space="preserve"> </w:t>
      </w:r>
      <w:r w:rsidRPr="00D66C9F">
        <w:rPr>
          <w:rFonts w:ascii="Cambria" w:eastAsia="Times New Roman" w:hAnsi="Cambria"/>
          <w:i/>
          <w:sz w:val="22"/>
          <w:szCs w:val="22"/>
          <w:shd w:val="clear" w:color="auto" w:fill="FFFFFF"/>
        </w:rPr>
        <w:t>Lesson 2, Lesson 3</w:t>
      </w:r>
    </w:p>
    <w:p w14:paraId="632D3DF0" w14:textId="77777777" w:rsidR="00D66C9F" w:rsidRPr="00D66C9F" w:rsidRDefault="00D66C9F" w:rsidP="00D66C9F">
      <w:pPr>
        <w:rPr>
          <w:rFonts w:ascii="Cambria" w:hAnsi="Cambria"/>
          <w:b/>
          <w:sz w:val="22"/>
          <w:szCs w:val="22"/>
        </w:rPr>
      </w:pPr>
      <w:r w:rsidRPr="00D66C9F">
        <w:rPr>
          <w:rFonts w:ascii="Cambria" w:hAnsi="Cambria"/>
          <w:b/>
          <w:sz w:val="22"/>
          <w:szCs w:val="22"/>
        </w:rPr>
        <w:t>5-PS1-4</w:t>
      </w:r>
      <w:r w:rsidRPr="00D66C9F">
        <w:rPr>
          <w:rFonts w:ascii="Cambria" w:hAnsi="Cambria"/>
          <w:sz w:val="22"/>
          <w:szCs w:val="22"/>
        </w:rPr>
        <w:t xml:space="preserve"> Conduct an experiment to determine whether the mixing of two or more substances results in new substances with new properties (a chemical reaction) or not (a mixture).</w:t>
      </w:r>
      <w:r w:rsidRPr="00D66C9F">
        <w:rPr>
          <w:rFonts w:ascii="Cambria" w:eastAsia="Times New Roman" w:hAnsi="Cambria"/>
          <w:i/>
          <w:sz w:val="22"/>
          <w:szCs w:val="22"/>
          <w:shd w:val="clear" w:color="auto" w:fill="FFFFFF"/>
        </w:rPr>
        <w:t xml:space="preserve"> Lesson 3</w:t>
      </w:r>
    </w:p>
    <w:p w14:paraId="59ADFEBF" w14:textId="52329BB6" w:rsidR="00D66C9F" w:rsidRPr="00D66C9F" w:rsidRDefault="00D66C9F" w:rsidP="00D66C9F">
      <w:pPr>
        <w:rPr>
          <w:rFonts w:ascii="Cambria" w:eastAsia="Times New Roman" w:hAnsi="Cambria"/>
          <w:i/>
          <w:sz w:val="22"/>
          <w:szCs w:val="22"/>
          <w:shd w:val="clear" w:color="auto" w:fill="FFFFFF"/>
        </w:rPr>
      </w:pPr>
      <w:r w:rsidRPr="00D66C9F">
        <w:rPr>
          <w:rFonts w:ascii="Cambria" w:hAnsi="Cambria"/>
          <w:b/>
          <w:sz w:val="22"/>
          <w:szCs w:val="22"/>
        </w:rPr>
        <w:t xml:space="preserve">5.3-5-ETS3-1(MA) </w:t>
      </w:r>
      <w:r w:rsidRPr="00D66C9F">
        <w:rPr>
          <w:rFonts w:ascii="Cambria" w:hAnsi="Cambria"/>
          <w:sz w:val="22"/>
          <w:szCs w:val="22"/>
        </w:rPr>
        <w:t xml:space="preserve">Use informational text to provide examples of improvements to existing technologies (innovations) and the development of new technologies (inventions). Recognize that technology is any modification of the natural or designed world done to fulfill human needs or wants. </w:t>
      </w:r>
      <w:r w:rsidRPr="00D66C9F">
        <w:rPr>
          <w:rFonts w:ascii="Cambria" w:hAnsi="Cambria"/>
          <w:i/>
          <w:sz w:val="22"/>
          <w:szCs w:val="22"/>
        </w:rPr>
        <w:t>Lesson 1, Lesson 4</w:t>
      </w:r>
    </w:p>
    <w:p w14:paraId="0312C812" w14:textId="0EC75A30" w:rsidR="00D66C9F" w:rsidRPr="00D66C9F" w:rsidRDefault="00CA4208" w:rsidP="00D66C9F">
      <w:pPr>
        <w:rPr>
          <w:rFonts w:ascii="Cambria" w:eastAsia="Times New Roman" w:hAnsi="Cambria"/>
          <w:i/>
          <w:sz w:val="22"/>
          <w:szCs w:val="22"/>
          <w:shd w:val="clear" w:color="auto" w:fill="FFFFFF"/>
        </w:rPr>
      </w:pPr>
      <w:r>
        <w:rPr>
          <w:rFonts w:ascii="Cambria" w:hAnsi="Cambria"/>
          <w:b/>
          <w:sz w:val="22"/>
          <w:szCs w:val="22"/>
        </w:rPr>
        <w:t>5.3-5-</w:t>
      </w:r>
      <w:r w:rsidR="00D66C9F" w:rsidRPr="00D66C9F">
        <w:rPr>
          <w:rFonts w:ascii="Cambria" w:hAnsi="Cambria"/>
          <w:b/>
          <w:sz w:val="22"/>
          <w:szCs w:val="22"/>
        </w:rPr>
        <w:t xml:space="preserve">ETS1-1 </w:t>
      </w:r>
      <w:r w:rsidR="00D66C9F" w:rsidRPr="00D66C9F">
        <w:rPr>
          <w:rFonts w:ascii="Cambria" w:hAnsi="Cambria"/>
          <w:sz w:val="22"/>
          <w:szCs w:val="22"/>
        </w:rPr>
        <w:t>Define the criteria and constraints of a design problem with sufficient precision to ensure a successful solution. Include potential impacts on people and the natural environment that may limit possible solutions.</w:t>
      </w:r>
      <w:r w:rsidR="00D66C9F" w:rsidRPr="00D66C9F">
        <w:rPr>
          <w:rFonts w:ascii="Cambria" w:eastAsia="Times New Roman" w:hAnsi="Cambria"/>
          <w:i/>
          <w:sz w:val="22"/>
          <w:szCs w:val="22"/>
          <w:shd w:val="clear" w:color="auto" w:fill="FFFFFF"/>
        </w:rPr>
        <w:t xml:space="preserve"> Lesson 4</w:t>
      </w:r>
    </w:p>
    <w:p w14:paraId="0292167C" w14:textId="77777777" w:rsidR="00D66C9F" w:rsidRPr="00D66C9F" w:rsidRDefault="00D66C9F" w:rsidP="00D66C9F">
      <w:pPr>
        <w:widowControl w:val="0"/>
        <w:autoSpaceDE w:val="0"/>
        <w:autoSpaceDN w:val="0"/>
        <w:adjustRightInd w:val="0"/>
        <w:rPr>
          <w:rFonts w:ascii="Cambria" w:hAnsi="Cambria" w:cstheme="minorHAnsi"/>
          <w:i/>
          <w:sz w:val="22"/>
          <w:szCs w:val="22"/>
        </w:rPr>
      </w:pPr>
      <w:r w:rsidRPr="00D66C9F">
        <w:rPr>
          <w:rFonts w:ascii="Cambria" w:hAnsi="Cambria" w:cstheme="minorHAnsi"/>
          <w:b/>
          <w:sz w:val="22"/>
          <w:szCs w:val="22"/>
        </w:rPr>
        <w:t xml:space="preserve">5-ESS3-1 </w:t>
      </w:r>
      <w:r w:rsidRPr="00D66C9F">
        <w:rPr>
          <w:rFonts w:ascii="Cambria" w:hAnsi="Cambria" w:cstheme="minorHAnsi"/>
          <w:sz w:val="22"/>
          <w:szCs w:val="22"/>
        </w:rPr>
        <w:t xml:space="preserve">Obtain and combine information about ways communities reduce human impact on the Earth’s resources and environment by changing an agricultural, industrial, or community practice or process. </w:t>
      </w:r>
      <w:r w:rsidRPr="00D66C9F">
        <w:rPr>
          <w:rFonts w:ascii="Cambria" w:hAnsi="Cambria" w:cstheme="minorHAnsi"/>
          <w:i/>
          <w:sz w:val="22"/>
          <w:szCs w:val="22"/>
        </w:rPr>
        <w:t>Lesson 3, Lesson 4</w:t>
      </w:r>
    </w:p>
    <w:p w14:paraId="39755284" w14:textId="23662793" w:rsidR="00D66C9F" w:rsidRPr="00D66C9F" w:rsidRDefault="00D66C9F" w:rsidP="00D66C9F">
      <w:pPr>
        <w:widowControl w:val="0"/>
        <w:autoSpaceDE w:val="0"/>
        <w:autoSpaceDN w:val="0"/>
        <w:adjustRightInd w:val="0"/>
        <w:rPr>
          <w:rFonts w:ascii="Cambria" w:eastAsia="MS Mincho" w:hAnsi="Cambria" w:cs="MS Mincho"/>
          <w:i/>
          <w:sz w:val="22"/>
          <w:szCs w:val="22"/>
        </w:rPr>
      </w:pPr>
      <w:r>
        <w:rPr>
          <w:rFonts w:ascii="Cambria" w:eastAsia="Times New Roman" w:hAnsi="Cambria"/>
          <w:b/>
          <w:sz w:val="22"/>
          <w:szCs w:val="22"/>
          <w:shd w:val="clear" w:color="auto" w:fill="FFFFFF"/>
        </w:rPr>
        <w:br w:type="column"/>
      </w:r>
      <w:r w:rsidRPr="00D66C9F">
        <w:rPr>
          <w:rFonts w:ascii="Cambria" w:eastAsia="Times New Roman" w:hAnsi="Cambria"/>
          <w:b/>
          <w:sz w:val="22"/>
          <w:szCs w:val="22"/>
          <w:shd w:val="clear" w:color="auto" w:fill="FFFFFF"/>
        </w:rPr>
        <w:lastRenderedPageBreak/>
        <w:t xml:space="preserve">5-PS1-2 </w:t>
      </w:r>
      <w:r w:rsidRPr="00D66C9F">
        <w:rPr>
          <w:rFonts w:ascii="Cambria" w:hAnsi="Cambria"/>
          <w:sz w:val="22"/>
          <w:szCs w:val="22"/>
        </w:rPr>
        <w:t>Measure and graph the weights (masses) of substances before and after a reaction or phase change to provide evidence that regardless of the type of change that occurs when heating, cooling, or combining substances, the total weight (mass) of matter is conserved.</w:t>
      </w:r>
      <w:r w:rsidRPr="00D66C9F">
        <w:rPr>
          <w:rFonts w:ascii="Cambria" w:eastAsia="MS Mincho" w:hAnsi="Cambria" w:cs="MS Mincho"/>
          <w:sz w:val="22"/>
          <w:szCs w:val="22"/>
        </w:rPr>
        <w:t xml:space="preserve"> </w:t>
      </w:r>
      <w:r w:rsidRPr="00D66C9F">
        <w:rPr>
          <w:rFonts w:ascii="Cambria" w:eastAsia="MS Mincho" w:hAnsi="Cambria" w:cs="MS Mincho"/>
          <w:i/>
          <w:sz w:val="22"/>
          <w:szCs w:val="22"/>
        </w:rPr>
        <w:t>Optional – Lesson 3 extension</w:t>
      </w:r>
    </w:p>
    <w:p w14:paraId="64EB56A8" w14:textId="77777777" w:rsidR="00D66C9F" w:rsidRPr="00D66C9F" w:rsidRDefault="00D66C9F" w:rsidP="00D66C9F">
      <w:pPr>
        <w:widowControl w:val="0"/>
        <w:autoSpaceDE w:val="0"/>
        <w:autoSpaceDN w:val="0"/>
        <w:adjustRightInd w:val="0"/>
        <w:rPr>
          <w:rFonts w:ascii="Cambria" w:hAnsi="Cambria"/>
          <w:i/>
          <w:sz w:val="22"/>
          <w:szCs w:val="22"/>
        </w:rPr>
      </w:pPr>
    </w:p>
    <w:p w14:paraId="44407880" w14:textId="210900C8" w:rsidR="00D66C9F" w:rsidRPr="00D66C9F" w:rsidRDefault="00D66C9F" w:rsidP="00D66C9F">
      <w:pPr>
        <w:rPr>
          <w:rFonts w:ascii="Cambria" w:hAnsi="Cambria"/>
          <w:i/>
          <w:sz w:val="22"/>
          <w:szCs w:val="22"/>
        </w:rPr>
      </w:pPr>
      <w:r w:rsidRPr="00D66C9F">
        <w:rPr>
          <w:rFonts w:ascii="Cambria" w:hAnsi="Cambria"/>
          <w:i/>
          <w:sz w:val="22"/>
          <w:szCs w:val="22"/>
        </w:rPr>
        <w:t>ELA &amp; Literacy</w:t>
      </w:r>
    </w:p>
    <w:p w14:paraId="785B9C84" w14:textId="77777777" w:rsidR="00D66C9F" w:rsidRPr="00D66C9F" w:rsidRDefault="00D66C9F" w:rsidP="00D66C9F">
      <w:pPr>
        <w:rPr>
          <w:rFonts w:ascii="Cambria" w:eastAsia="Verdana" w:hAnsi="Cambria" w:cstheme="minorHAnsi"/>
          <w:sz w:val="22"/>
          <w:szCs w:val="22"/>
        </w:rPr>
      </w:pPr>
      <w:r w:rsidRPr="00D66C9F">
        <w:rPr>
          <w:rFonts w:ascii="Cambria" w:eastAsia="Verdana" w:hAnsi="Cambria" w:cstheme="minorHAnsi"/>
          <w:b/>
          <w:sz w:val="22"/>
          <w:szCs w:val="22"/>
        </w:rPr>
        <w:t>RSIT.5.2</w:t>
      </w:r>
      <w:r w:rsidRPr="00D66C9F">
        <w:rPr>
          <w:rFonts w:ascii="Cambria" w:eastAsia="Verdana" w:hAnsi="Cambria" w:cstheme="minorHAnsi"/>
          <w:sz w:val="22"/>
          <w:szCs w:val="22"/>
        </w:rPr>
        <w:t xml:space="preserve"> Determine two or more main ideas of a text and explain how they are supported by key details; summarize the text. </w:t>
      </w:r>
      <w:r w:rsidRPr="00D66C9F">
        <w:rPr>
          <w:rFonts w:ascii="Cambria" w:eastAsia="Verdana" w:hAnsi="Cambria" w:cstheme="minorHAnsi"/>
          <w:i/>
          <w:sz w:val="22"/>
          <w:szCs w:val="22"/>
        </w:rPr>
        <w:t>Lesson 4</w:t>
      </w:r>
    </w:p>
    <w:p w14:paraId="6D9061DF" w14:textId="6369EA56" w:rsidR="00D66C9F" w:rsidRPr="00D66C9F" w:rsidRDefault="00D66C9F" w:rsidP="00D66C9F">
      <w:pPr>
        <w:rPr>
          <w:rFonts w:ascii="Cambria" w:eastAsia="Verdana" w:hAnsi="Cambria" w:cstheme="minorHAnsi"/>
          <w:i/>
          <w:sz w:val="22"/>
          <w:szCs w:val="22"/>
        </w:rPr>
      </w:pPr>
      <w:r w:rsidRPr="00D66C9F">
        <w:rPr>
          <w:rFonts w:ascii="Cambria" w:hAnsi="Cambria" w:cstheme="minorHAnsi"/>
          <w:b/>
          <w:sz w:val="22"/>
          <w:szCs w:val="22"/>
        </w:rPr>
        <w:t>RSIT.5.3</w:t>
      </w:r>
      <w:r w:rsidRPr="00D66C9F">
        <w:rPr>
          <w:rFonts w:ascii="Cambria" w:hAnsi="Cambria" w:cstheme="minorHAnsi"/>
          <w:sz w:val="22"/>
          <w:szCs w:val="22"/>
        </w:rPr>
        <w:t xml:space="preserve"> Explain the relationships or interactions of two or more individuals, events, ideas, or concepts in a historical, scientific, or technical text based on specific information in the text. </w:t>
      </w:r>
      <w:r w:rsidR="0090570E">
        <w:rPr>
          <w:rFonts w:ascii="Cambria" w:hAnsi="Cambria" w:cstheme="minorHAnsi"/>
          <w:i/>
          <w:sz w:val="22"/>
          <w:szCs w:val="22"/>
        </w:rPr>
        <w:t xml:space="preserve">Lesson 1, </w:t>
      </w:r>
      <w:r w:rsidRPr="00D66C9F">
        <w:rPr>
          <w:rFonts w:ascii="Cambria" w:eastAsia="Verdana" w:hAnsi="Cambria" w:cstheme="minorHAnsi"/>
          <w:i/>
          <w:sz w:val="22"/>
          <w:szCs w:val="22"/>
        </w:rPr>
        <w:t>Lesson 4</w:t>
      </w:r>
    </w:p>
    <w:p w14:paraId="570793D5" w14:textId="77777777" w:rsidR="00D66C9F" w:rsidRPr="00D66C9F" w:rsidRDefault="00D66C9F" w:rsidP="00D66C9F">
      <w:pPr>
        <w:rPr>
          <w:rFonts w:ascii="Cambria" w:eastAsia="Times New Roman" w:hAnsi="Cambria"/>
          <w:sz w:val="22"/>
          <w:szCs w:val="22"/>
        </w:rPr>
      </w:pPr>
      <w:r w:rsidRPr="00D66C9F">
        <w:rPr>
          <w:rFonts w:ascii="Cambria" w:eastAsia="Times New Roman" w:hAnsi="Cambria"/>
          <w:b/>
          <w:sz w:val="22"/>
          <w:szCs w:val="22"/>
          <w:shd w:val="clear" w:color="auto" w:fill="FFFFFF"/>
        </w:rPr>
        <w:t>RSFS.5.3</w:t>
      </w:r>
      <w:r w:rsidRPr="00D66C9F">
        <w:rPr>
          <w:rFonts w:ascii="Cambria" w:eastAsia="Times New Roman" w:hAnsi="Cambria"/>
          <w:sz w:val="22"/>
          <w:szCs w:val="22"/>
          <w:shd w:val="clear" w:color="auto" w:fill="FFFFFF"/>
        </w:rPr>
        <w:t xml:space="preserve"> Know and apply grade-level phonics and word analysis skills in decoding words. </w:t>
      </w:r>
      <w:r w:rsidRPr="00D66C9F">
        <w:rPr>
          <w:rFonts w:ascii="Cambria" w:eastAsia="Times New Roman" w:hAnsi="Cambria"/>
          <w:i/>
          <w:sz w:val="22"/>
          <w:szCs w:val="22"/>
          <w:shd w:val="clear" w:color="auto" w:fill="FFFFFF"/>
        </w:rPr>
        <w:t>Lesson 1</w:t>
      </w:r>
    </w:p>
    <w:p w14:paraId="58BF3AE7" w14:textId="77777777" w:rsidR="00D66C9F" w:rsidRPr="00D66C9F" w:rsidRDefault="00D66C9F" w:rsidP="00D66C9F">
      <w:pPr>
        <w:rPr>
          <w:rFonts w:ascii="Cambria" w:eastAsia="Verdana" w:hAnsi="Cambria" w:cstheme="minorHAnsi"/>
          <w:b/>
          <w:sz w:val="22"/>
          <w:szCs w:val="22"/>
          <w:highlight w:val="white"/>
        </w:rPr>
      </w:pPr>
      <w:r w:rsidRPr="00D66C9F">
        <w:rPr>
          <w:rFonts w:ascii="Cambria" w:eastAsia="Verdana" w:hAnsi="Cambria" w:cstheme="minorHAnsi"/>
          <w:b/>
          <w:sz w:val="22"/>
          <w:szCs w:val="22"/>
          <w:highlight w:val="white"/>
        </w:rPr>
        <w:t xml:space="preserve">WS.5.1 </w:t>
      </w:r>
      <w:r w:rsidRPr="00D66C9F">
        <w:rPr>
          <w:rFonts w:ascii="Cambria" w:eastAsia="Verdana" w:hAnsi="Cambria" w:cstheme="minorHAnsi"/>
          <w:sz w:val="22"/>
          <w:szCs w:val="22"/>
          <w:highlight w:val="white"/>
        </w:rPr>
        <w:t>Write opinion pieces on topics or texts, supporting a point of view with reasons and information.</w:t>
      </w:r>
      <w:r w:rsidRPr="00D66C9F">
        <w:rPr>
          <w:rFonts w:ascii="Cambria" w:eastAsia="Verdana" w:hAnsi="Cambria" w:cstheme="minorHAnsi"/>
          <w:b/>
          <w:sz w:val="22"/>
          <w:szCs w:val="22"/>
          <w:highlight w:val="white"/>
        </w:rPr>
        <w:t xml:space="preserve"> </w:t>
      </w:r>
      <w:r w:rsidRPr="00D66C9F">
        <w:rPr>
          <w:rFonts w:ascii="Cambria" w:eastAsia="Verdana" w:hAnsi="Cambria" w:cstheme="minorHAnsi"/>
          <w:i/>
          <w:sz w:val="22"/>
          <w:szCs w:val="22"/>
          <w:highlight w:val="white"/>
        </w:rPr>
        <w:t>Lesson 3</w:t>
      </w:r>
    </w:p>
    <w:p w14:paraId="3B4398AB" w14:textId="77777777" w:rsidR="00D66C9F" w:rsidRPr="00D66C9F" w:rsidRDefault="00D66C9F" w:rsidP="00D66C9F">
      <w:pPr>
        <w:rPr>
          <w:rFonts w:ascii="Cambria" w:eastAsia="Verdana" w:hAnsi="Cambria" w:cstheme="minorHAnsi"/>
          <w:b/>
          <w:sz w:val="22"/>
          <w:szCs w:val="22"/>
        </w:rPr>
      </w:pPr>
      <w:r w:rsidRPr="00D66C9F">
        <w:rPr>
          <w:rFonts w:ascii="Cambria" w:eastAsia="Verdana" w:hAnsi="Cambria" w:cstheme="minorHAnsi"/>
          <w:b/>
          <w:sz w:val="22"/>
          <w:szCs w:val="22"/>
          <w:highlight w:val="white"/>
        </w:rPr>
        <w:t xml:space="preserve">WS.5.2 </w:t>
      </w:r>
      <w:r w:rsidRPr="00D66C9F">
        <w:rPr>
          <w:rFonts w:ascii="Cambria" w:eastAsia="Verdana" w:hAnsi="Cambria" w:cstheme="minorHAnsi"/>
          <w:sz w:val="22"/>
          <w:szCs w:val="22"/>
          <w:highlight w:val="white"/>
        </w:rPr>
        <w:t>Write informative/explanatory texts to examine a topic and convey ideas and information clearly.</w:t>
      </w:r>
      <w:r w:rsidRPr="00D66C9F">
        <w:rPr>
          <w:rFonts w:ascii="Cambria" w:eastAsia="Verdana" w:hAnsi="Cambria" w:cstheme="minorHAnsi"/>
          <w:b/>
          <w:sz w:val="22"/>
          <w:szCs w:val="22"/>
          <w:highlight w:val="white"/>
        </w:rPr>
        <w:t xml:space="preserve"> </w:t>
      </w:r>
      <w:r w:rsidRPr="00D66C9F">
        <w:rPr>
          <w:rFonts w:ascii="Cambria" w:eastAsia="Verdana" w:hAnsi="Cambria" w:cstheme="minorHAnsi"/>
          <w:i/>
          <w:sz w:val="22"/>
          <w:szCs w:val="22"/>
        </w:rPr>
        <w:t>Lesson 2, Lesson 3, Lesson 4</w:t>
      </w:r>
    </w:p>
    <w:p w14:paraId="2B44AF6A" w14:textId="714FCAB1" w:rsidR="00D66C9F" w:rsidRPr="00D66C9F" w:rsidRDefault="00D66C9F" w:rsidP="00D66C9F">
      <w:pPr>
        <w:rPr>
          <w:rFonts w:ascii="Cambria" w:eastAsia="Times New Roman" w:hAnsi="Cambria" w:cstheme="minorHAnsi"/>
          <w:sz w:val="22"/>
          <w:szCs w:val="22"/>
        </w:rPr>
      </w:pPr>
      <w:r w:rsidRPr="00D66C9F">
        <w:rPr>
          <w:rFonts w:ascii="Cambria" w:eastAsia="Times New Roman" w:hAnsi="Cambria" w:cstheme="minorHAnsi"/>
          <w:b/>
          <w:sz w:val="22"/>
          <w:szCs w:val="22"/>
        </w:rPr>
        <w:t>SL.5.1</w:t>
      </w:r>
      <w:r w:rsidRPr="00D66C9F">
        <w:rPr>
          <w:rFonts w:ascii="Cambria" w:eastAsia="Times New Roman" w:hAnsi="Cambria" w:cstheme="minorHAnsi"/>
          <w:sz w:val="22"/>
          <w:szCs w:val="22"/>
        </w:rPr>
        <w:t xml:space="preserve"> Engage effectively in a range of collaborative discussions (one-on-one, in groups, and teacher-led) with diverse partners on grade 5 topics and texts, building on others’ ideas and expressing their own clearly. </w:t>
      </w:r>
      <w:r w:rsidR="0090570E">
        <w:rPr>
          <w:rFonts w:ascii="Cambria" w:eastAsia="Times New Roman" w:hAnsi="Cambria" w:cstheme="minorHAnsi"/>
          <w:i/>
          <w:sz w:val="22"/>
          <w:szCs w:val="22"/>
        </w:rPr>
        <w:t xml:space="preserve">Lesson 1, </w:t>
      </w:r>
      <w:r w:rsidRPr="00D66C9F">
        <w:rPr>
          <w:rFonts w:ascii="Cambria" w:eastAsia="Times New Roman" w:hAnsi="Cambria" w:cstheme="minorHAnsi"/>
          <w:i/>
          <w:sz w:val="22"/>
          <w:szCs w:val="22"/>
        </w:rPr>
        <w:t>Lesson 3</w:t>
      </w:r>
    </w:p>
    <w:p w14:paraId="050A4071" w14:textId="77777777" w:rsidR="00D66C9F" w:rsidRPr="00D66C9F" w:rsidRDefault="00D66C9F" w:rsidP="00D66C9F">
      <w:pPr>
        <w:rPr>
          <w:rFonts w:ascii="Cambria" w:eastAsia="Times New Roman" w:hAnsi="Cambria"/>
          <w:sz w:val="22"/>
          <w:szCs w:val="22"/>
        </w:rPr>
      </w:pPr>
      <w:r w:rsidRPr="00D66C9F">
        <w:rPr>
          <w:rFonts w:ascii="Cambria" w:hAnsi="Cambria"/>
          <w:b/>
          <w:sz w:val="22"/>
          <w:szCs w:val="22"/>
        </w:rPr>
        <w:t xml:space="preserve">SL.5.4 </w:t>
      </w:r>
      <w:r w:rsidRPr="00D66C9F">
        <w:rPr>
          <w:rFonts w:ascii="Cambria" w:hAnsi="Cambria"/>
          <w:sz w:val="22"/>
          <w:szCs w:val="22"/>
        </w:rPr>
        <w:t xml:space="preserve">Report on a topic or text or present an opinion, sequencing ideas logically and using appropriate facts and relevant, descriptive details to support main ideas or themes; speak clearly at an understandable pace. </w:t>
      </w:r>
      <w:r w:rsidRPr="00D66C9F">
        <w:rPr>
          <w:rFonts w:ascii="Cambria" w:hAnsi="Cambria"/>
          <w:i/>
          <w:sz w:val="22"/>
          <w:szCs w:val="22"/>
        </w:rPr>
        <w:t>Lesson 4</w:t>
      </w:r>
    </w:p>
    <w:p w14:paraId="7556D4BD" w14:textId="77777777" w:rsidR="00D66C9F" w:rsidRPr="00D66C9F" w:rsidRDefault="00D66C9F" w:rsidP="00D66C9F">
      <w:pPr>
        <w:rPr>
          <w:rFonts w:ascii="Cambria" w:hAnsi="Cambria"/>
          <w:sz w:val="22"/>
          <w:szCs w:val="22"/>
        </w:rPr>
      </w:pPr>
      <w:r w:rsidRPr="00D66C9F">
        <w:rPr>
          <w:rFonts w:ascii="Cambria" w:hAnsi="Cambria"/>
          <w:b/>
          <w:sz w:val="22"/>
          <w:szCs w:val="22"/>
        </w:rPr>
        <w:t xml:space="preserve">SL.5.5 </w:t>
      </w:r>
      <w:r w:rsidRPr="00D66C9F">
        <w:rPr>
          <w:rFonts w:ascii="Cambria" w:hAnsi="Cambria"/>
          <w:sz w:val="22"/>
          <w:szCs w:val="22"/>
        </w:rPr>
        <w:t xml:space="preserve">Include multimedia components (e.g., graphics, sound) and visual displays in presentations when appropriate to enhance the development of main ideas or themes. </w:t>
      </w:r>
      <w:r w:rsidRPr="00D66C9F">
        <w:rPr>
          <w:rFonts w:ascii="Cambria" w:hAnsi="Cambria"/>
          <w:i/>
          <w:sz w:val="22"/>
          <w:szCs w:val="22"/>
        </w:rPr>
        <w:t>Lesson 4</w:t>
      </w:r>
    </w:p>
    <w:p w14:paraId="1F2C3E83" w14:textId="77777777" w:rsidR="00D66C9F" w:rsidRPr="00D66C9F" w:rsidRDefault="00D66C9F" w:rsidP="00D66C9F">
      <w:pPr>
        <w:rPr>
          <w:rFonts w:ascii="Cambria" w:hAnsi="Cambria"/>
          <w:b/>
          <w:sz w:val="22"/>
          <w:szCs w:val="22"/>
        </w:rPr>
      </w:pPr>
    </w:p>
    <w:p w14:paraId="7F66F822" w14:textId="77777777" w:rsidR="00D66C9F" w:rsidRPr="00D66C9F" w:rsidRDefault="00D66C9F" w:rsidP="00D66C9F">
      <w:pPr>
        <w:rPr>
          <w:rFonts w:ascii="Cambria" w:hAnsi="Cambria"/>
          <w:i/>
          <w:sz w:val="22"/>
          <w:szCs w:val="22"/>
        </w:rPr>
      </w:pPr>
      <w:r w:rsidRPr="00D66C9F">
        <w:rPr>
          <w:rFonts w:ascii="Cambria" w:hAnsi="Cambria"/>
          <w:i/>
          <w:sz w:val="22"/>
          <w:szCs w:val="22"/>
        </w:rPr>
        <w:t>Math</w:t>
      </w:r>
    </w:p>
    <w:p w14:paraId="2C4A3AAC" w14:textId="77777777" w:rsidR="00D66C9F" w:rsidRPr="00D66C9F" w:rsidRDefault="00D66C9F" w:rsidP="00D66C9F">
      <w:pPr>
        <w:rPr>
          <w:rFonts w:ascii="Cambria" w:hAnsi="Cambria"/>
          <w:sz w:val="22"/>
          <w:szCs w:val="22"/>
        </w:rPr>
      </w:pPr>
      <w:r w:rsidRPr="00D66C9F">
        <w:rPr>
          <w:rFonts w:ascii="Cambria" w:hAnsi="Cambria"/>
          <w:b/>
          <w:sz w:val="22"/>
          <w:szCs w:val="22"/>
        </w:rPr>
        <w:t>5.MD.1</w:t>
      </w:r>
      <w:r w:rsidRPr="00D66C9F">
        <w:rPr>
          <w:rFonts w:ascii="Cambria" w:hAnsi="Cambria"/>
          <w:sz w:val="22"/>
          <w:szCs w:val="22"/>
        </w:rPr>
        <w:t xml:space="preserve"> Convert among different-sized standard measurement units within a given measurement system (e.g., convert 5 cm to 0.05 m), and use these conversions in solving multi-step, real-world problems.</w:t>
      </w:r>
      <w:r w:rsidRPr="00D66C9F">
        <w:rPr>
          <w:rFonts w:ascii="Cambria" w:hAnsi="Cambria"/>
          <w:i/>
          <w:sz w:val="22"/>
          <w:szCs w:val="22"/>
        </w:rPr>
        <w:t xml:space="preserve"> Lesson 2</w:t>
      </w:r>
      <w:r w:rsidRPr="00D66C9F">
        <w:rPr>
          <w:rFonts w:ascii="Cambria" w:hAnsi="Cambria"/>
          <w:sz w:val="22"/>
          <w:szCs w:val="22"/>
        </w:rPr>
        <w:t xml:space="preserve"> </w:t>
      </w:r>
    </w:p>
    <w:p w14:paraId="36B997F3" w14:textId="77777777" w:rsidR="00D66C9F" w:rsidRPr="00D66C9F" w:rsidRDefault="00D66C9F" w:rsidP="00D66C9F">
      <w:pPr>
        <w:pStyle w:val="Standards"/>
        <w:spacing w:line="240" w:lineRule="auto"/>
        <w:rPr>
          <w:rFonts w:ascii="Cambria" w:hAnsi="Cambria" w:cstheme="minorHAnsi"/>
          <w:sz w:val="22"/>
          <w:szCs w:val="22"/>
        </w:rPr>
      </w:pPr>
      <w:r w:rsidRPr="00D66C9F">
        <w:rPr>
          <w:rFonts w:ascii="Cambria" w:hAnsi="Cambria" w:cstheme="minorHAnsi"/>
          <w:b/>
          <w:sz w:val="22"/>
          <w:szCs w:val="22"/>
        </w:rPr>
        <w:t xml:space="preserve">5.NBT.5 </w:t>
      </w:r>
      <w:r w:rsidRPr="00D66C9F">
        <w:rPr>
          <w:rFonts w:ascii="Cambria" w:hAnsi="Cambria" w:cstheme="minorHAnsi"/>
          <w:sz w:val="22"/>
          <w:szCs w:val="22"/>
        </w:rPr>
        <w:t xml:space="preserve">Fluently multiply multi-digit whole numbers using the standard algorithm. </w:t>
      </w:r>
      <w:r w:rsidRPr="00D66C9F">
        <w:rPr>
          <w:rFonts w:ascii="Cambria" w:hAnsi="Cambria"/>
          <w:i/>
          <w:sz w:val="22"/>
          <w:szCs w:val="22"/>
        </w:rPr>
        <w:t>Lesson 2</w:t>
      </w:r>
      <w:r w:rsidRPr="00D66C9F">
        <w:rPr>
          <w:rFonts w:ascii="Cambria" w:hAnsi="Cambria"/>
          <w:sz w:val="22"/>
          <w:szCs w:val="22"/>
        </w:rPr>
        <w:t xml:space="preserve"> </w:t>
      </w:r>
    </w:p>
    <w:p w14:paraId="0907195A" w14:textId="77777777" w:rsidR="00D66C9F" w:rsidRPr="00D66C9F" w:rsidRDefault="00D66C9F" w:rsidP="00D66C9F">
      <w:pPr>
        <w:pStyle w:val="Standards"/>
        <w:spacing w:line="240" w:lineRule="auto"/>
        <w:rPr>
          <w:rFonts w:ascii="Cambria" w:hAnsi="Cambria" w:cstheme="minorHAnsi"/>
          <w:sz w:val="22"/>
          <w:szCs w:val="22"/>
        </w:rPr>
      </w:pPr>
      <w:r w:rsidRPr="00D66C9F">
        <w:rPr>
          <w:rFonts w:ascii="Cambria" w:hAnsi="Cambria" w:cstheme="minorHAnsi"/>
          <w:b/>
          <w:sz w:val="22"/>
          <w:szCs w:val="22"/>
        </w:rPr>
        <w:t>5.NBT.7</w:t>
      </w:r>
      <w:r w:rsidRPr="00D66C9F">
        <w:rPr>
          <w:rFonts w:ascii="Cambria" w:hAnsi="Cambria" w:cstheme="minorHAnsi"/>
          <w:sz w:val="22"/>
          <w:szCs w:val="22"/>
        </w:rPr>
        <w:t xml:space="preserve"> Add, subtract, multiply, and divide decimals to hundredths, using concrete models or</w:t>
      </w:r>
    </w:p>
    <w:p w14:paraId="70643D87" w14:textId="77777777" w:rsidR="00D66C9F" w:rsidRPr="00D66C9F" w:rsidRDefault="00D66C9F" w:rsidP="00D66C9F">
      <w:pPr>
        <w:pStyle w:val="Standards"/>
        <w:spacing w:line="240" w:lineRule="auto"/>
        <w:ind w:left="0" w:firstLine="0"/>
        <w:rPr>
          <w:rFonts w:ascii="Cambria" w:hAnsi="Cambria" w:cstheme="minorHAnsi"/>
          <w:sz w:val="22"/>
          <w:szCs w:val="22"/>
        </w:rPr>
      </w:pPr>
      <w:r w:rsidRPr="00D66C9F">
        <w:rPr>
          <w:rFonts w:ascii="Cambria" w:hAnsi="Cambria" w:cstheme="minorHAnsi"/>
          <w:sz w:val="22"/>
          <w:szCs w:val="22"/>
        </w:rPr>
        <w:t>drawings and strategies based on place value, properties of operations, and/or the</w:t>
      </w:r>
      <w:r w:rsidRPr="004D17E3">
        <w:rPr>
          <w:rFonts w:asciiTheme="minorHAnsi" w:hAnsiTheme="minorHAnsi" w:cstheme="minorHAnsi"/>
          <w:sz w:val="24"/>
          <w:szCs w:val="24"/>
        </w:rPr>
        <w:t xml:space="preserve"> </w:t>
      </w:r>
      <w:r w:rsidRPr="00D66C9F">
        <w:rPr>
          <w:rFonts w:ascii="Cambria" w:hAnsi="Cambria" w:cstheme="minorHAnsi"/>
          <w:sz w:val="22"/>
          <w:szCs w:val="22"/>
        </w:rPr>
        <w:t xml:space="preserve">relationship between addition and subtraction; relate the strategy to a written method and explain the reasoning used. </w:t>
      </w:r>
      <w:r w:rsidRPr="00D66C9F">
        <w:rPr>
          <w:rFonts w:ascii="Cambria" w:hAnsi="Cambria"/>
          <w:i/>
          <w:sz w:val="22"/>
          <w:szCs w:val="22"/>
        </w:rPr>
        <w:t>Lesson 2</w:t>
      </w:r>
    </w:p>
    <w:p w14:paraId="509947D9" w14:textId="77777777" w:rsidR="00D66C9F" w:rsidRDefault="00D66C9F" w:rsidP="00D66C9F"/>
    <w:p w14:paraId="1A2B1898" w14:textId="77777777" w:rsidR="00D50D8F" w:rsidRPr="00420C16" w:rsidRDefault="00D50D8F" w:rsidP="00D66C9F">
      <w:pPr>
        <w:rPr>
          <w:rFonts w:ascii="Akzidenz Grotesk BE MdIt" w:hAnsi="Akzidenz Grotesk BE MdIt"/>
        </w:rPr>
      </w:pPr>
    </w:p>
    <w:sectPr w:rsidR="00D50D8F" w:rsidRPr="00420C16" w:rsidSect="00ED5B86">
      <w:footerReference w:type="default" r:id="rId13"/>
      <w:pgSz w:w="12240" w:h="15840"/>
      <w:pgMar w:top="907" w:right="180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44184B" w14:textId="77777777" w:rsidR="00F21F4D" w:rsidRDefault="00F21F4D" w:rsidP="00487C24">
      <w:r>
        <w:separator/>
      </w:r>
    </w:p>
  </w:endnote>
  <w:endnote w:type="continuationSeparator" w:id="0">
    <w:p w14:paraId="14CB0C45" w14:textId="77777777" w:rsidR="00F21F4D" w:rsidRDefault="00F21F4D" w:rsidP="00487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Droid Sans">
    <w:altName w:val="Times New Roman"/>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10006FF" w:usb1="4000205B" w:usb2="00000010" w:usb3="00000000" w:csb0="0000019F" w:csb1="00000000"/>
  </w:font>
  <w:font w:name="Akzidenz Grotesk BE MdIt">
    <w:altName w:val="Cambria"/>
    <w:panose1 w:val="020B06040202020202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248D1" w14:textId="77777777" w:rsidR="00E275A1" w:rsidRPr="00487C24" w:rsidRDefault="00E275A1" w:rsidP="00E275A1">
    <w:pPr>
      <w:pStyle w:val="Footer"/>
      <w:ind w:right="-1080"/>
      <w:jc w:val="right"/>
      <w:rPr>
        <w:rFonts w:ascii="Calibri" w:hAnsi="Calibri"/>
        <w:sz w:val="18"/>
        <w:szCs w:val="18"/>
      </w:rPr>
    </w:pPr>
  </w:p>
  <w:p w14:paraId="4526AD63" w14:textId="6A6C2D5F" w:rsidR="00E275A1" w:rsidRDefault="00E275A1">
    <w:pPr>
      <w:pStyle w:val="Footer"/>
    </w:pPr>
  </w:p>
  <w:p w14:paraId="7BD7D55C" w14:textId="34B4EBFE" w:rsidR="00E275A1" w:rsidRDefault="00E275A1" w:rsidP="00E275A1">
    <w:pPr>
      <w:pStyle w:val="Footer"/>
      <w:ind w:right="-1080"/>
      <w:jc w:val="right"/>
      <w:rPr>
        <w:rFonts w:ascii="Calibri" w:hAnsi="Calibri"/>
        <w:sz w:val="18"/>
        <w:szCs w:val="18"/>
      </w:rPr>
    </w:pPr>
    <w:r>
      <w:rPr>
        <w:rFonts w:ascii="Calibri" w:hAnsi="Calibri"/>
        <w:sz w:val="18"/>
        <w:szCs w:val="18"/>
      </w:rPr>
      <w:tab/>
    </w:r>
    <w:r>
      <w:rPr>
        <w:rFonts w:ascii="Calibri" w:hAnsi="Calibri"/>
        <w:sz w:val="18"/>
        <w:szCs w:val="18"/>
      </w:rPr>
      <w:tab/>
    </w:r>
  </w:p>
  <w:p w14:paraId="37550D0E" w14:textId="6B22A840" w:rsidR="00A467DA" w:rsidRPr="00487C24" w:rsidRDefault="00E275A1" w:rsidP="00E275A1">
    <w:pPr>
      <w:pStyle w:val="Footer"/>
      <w:ind w:right="-1080"/>
      <w:jc w:val="right"/>
      <w:rPr>
        <w:rFonts w:ascii="Calibri" w:hAnsi="Calibri"/>
        <w:sz w:val="18"/>
        <w:szCs w:val="18"/>
      </w:rPr>
    </w:pPr>
    <w:r>
      <w:rPr>
        <w:rFonts w:ascii="Calibri" w:hAnsi="Calibri"/>
        <w:sz w:val="18"/>
        <w:szCs w:val="18"/>
      </w:rPr>
      <w:t xml:space="preserve">© 2017 </w:t>
    </w:r>
    <w:r w:rsidRPr="00487C24">
      <w:rPr>
        <w:rFonts w:ascii="Calibri" w:hAnsi="Calibri"/>
        <w:sz w:val="18"/>
        <w:szCs w:val="18"/>
      </w:rPr>
      <w:t>www.beyondbenign.org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E517A9" w14:textId="77777777" w:rsidR="00F21F4D" w:rsidRDefault="00F21F4D" w:rsidP="00487C24">
      <w:r>
        <w:separator/>
      </w:r>
    </w:p>
  </w:footnote>
  <w:footnote w:type="continuationSeparator" w:id="0">
    <w:p w14:paraId="5D396C67" w14:textId="77777777" w:rsidR="00F21F4D" w:rsidRDefault="00F21F4D" w:rsidP="00487C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271D5D"/>
    <w:multiLevelType w:val="hybridMultilevel"/>
    <w:tmpl w:val="86E8FC84"/>
    <w:lvl w:ilvl="0" w:tplc="CACC73F2">
      <w:start w:val="8"/>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344690"/>
    <w:multiLevelType w:val="hybridMultilevel"/>
    <w:tmpl w:val="89D2C7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B92665"/>
    <w:multiLevelType w:val="hybridMultilevel"/>
    <w:tmpl w:val="57ACBF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F42608"/>
    <w:multiLevelType w:val="hybridMultilevel"/>
    <w:tmpl w:val="8366489C"/>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3DA3D68"/>
    <w:multiLevelType w:val="hybridMultilevel"/>
    <w:tmpl w:val="F01E68C2"/>
    <w:lvl w:ilvl="0" w:tplc="446C4C0E">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290170"/>
    <w:multiLevelType w:val="multilevel"/>
    <w:tmpl w:val="BA6AED5E"/>
    <w:lvl w:ilvl="0">
      <w:start w:val="1"/>
      <w:numFmt w:val="bullet"/>
      <w:lvlText w:val="●"/>
      <w:lvlJc w:val="left"/>
      <w:pPr>
        <w:ind w:left="720" w:firstLine="360"/>
      </w:pPr>
      <w:rPr>
        <w:rFonts w:ascii="Droid Sans" w:eastAsia="Droid Sans" w:hAnsi="Droid Sans" w:cs="Droid Sans"/>
        <w:color w:val="111111"/>
        <w:sz w:val="24"/>
        <w:szCs w:val="24"/>
        <w:highlight w:val="white"/>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290D7F26"/>
    <w:multiLevelType w:val="multilevel"/>
    <w:tmpl w:val="4900F7CA"/>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7" w15:restartNumberingAfterBreak="0">
    <w:nsid w:val="2CDD4FEB"/>
    <w:multiLevelType w:val="hybridMultilevel"/>
    <w:tmpl w:val="90D25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DF24C1"/>
    <w:multiLevelType w:val="hybridMultilevel"/>
    <w:tmpl w:val="5AC22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392749"/>
    <w:multiLevelType w:val="hybridMultilevel"/>
    <w:tmpl w:val="C4BCD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635F69"/>
    <w:multiLevelType w:val="hybridMultilevel"/>
    <w:tmpl w:val="F446A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04423C"/>
    <w:multiLevelType w:val="hybridMultilevel"/>
    <w:tmpl w:val="4DA2C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3E200E"/>
    <w:multiLevelType w:val="hybridMultilevel"/>
    <w:tmpl w:val="572491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586BDA"/>
    <w:multiLevelType w:val="hybridMultilevel"/>
    <w:tmpl w:val="AF446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A42CD5"/>
    <w:multiLevelType w:val="multilevel"/>
    <w:tmpl w:val="419C8C8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5" w15:restartNumberingAfterBreak="0">
    <w:nsid w:val="44F767FC"/>
    <w:multiLevelType w:val="hybridMultilevel"/>
    <w:tmpl w:val="D74C1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BF5630"/>
    <w:multiLevelType w:val="hybridMultilevel"/>
    <w:tmpl w:val="6526EB8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B732DC6"/>
    <w:multiLevelType w:val="hybridMultilevel"/>
    <w:tmpl w:val="97AE8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EC3C95"/>
    <w:multiLevelType w:val="hybridMultilevel"/>
    <w:tmpl w:val="BA84D21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F83A99"/>
    <w:multiLevelType w:val="multilevel"/>
    <w:tmpl w:val="7160EE34"/>
    <w:lvl w:ilvl="0">
      <w:start w:val="1"/>
      <w:numFmt w:val="decimal"/>
      <w:lvlText w:val="%1."/>
      <w:lvlJc w:val="left"/>
      <w:pPr>
        <w:ind w:left="2520" w:firstLine="360"/>
      </w:pPr>
    </w:lvl>
    <w:lvl w:ilvl="1">
      <w:start w:val="1"/>
      <w:numFmt w:val="lowerLetter"/>
      <w:lvlText w:val="%2."/>
      <w:lvlJc w:val="left"/>
      <w:pPr>
        <w:ind w:left="3240" w:firstLine="1080"/>
      </w:pPr>
    </w:lvl>
    <w:lvl w:ilvl="2">
      <w:start w:val="1"/>
      <w:numFmt w:val="lowerRoman"/>
      <w:lvlText w:val="%3."/>
      <w:lvlJc w:val="right"/>
      <w:pPr>
        <w:ind w:left="3960" w:firstLine="1980"/>
      </w:pPr>
    </w:lvl>
    <w:lvl w:ilvl="3">
      <w:start w:val="1"/>
      <w:numFmt w:val="decimal"/>
      <w:lvlText w:val="%4."/>
      <w:lvlJc w:val="left"/>
      <w:pPr>
        <w:ind w:left="4680" w:firstLine="2520"/>
      </w:pPr>
    </w:lvl>
    <w:lvl w:ilvl="4">
      <w:start w:val="1"/>
      <w:numFmt w:val="lowerLetter"/>
      <w:lvlText w:val="%5."/>
      <w:lvlJc w:val="left"/>
      <w:pPr>
        <w:ind w:left="5400" w:firstLine="3240"/>
      </w:pPr>
    </w:lvl>
    <w:lvl w:ilvl="5">
      <w:start w:val="1"/>
      <w:numFmt w:val="lowerRoman"/>
      <w:lvlText w:val="%6."/>
      <w:lvlJc w:val="right"/>
      <w:pPr>
        <w:ind w:left="6120" w:firstLine="4140"/>
      </w:pPr>
    </w:lvl>
    <w:lvl w:ilvl="6">
      <w:start w:val="1"/>
      <w:numFmt w:val="decimal"/>
      <w:lvlText w:val="%7."/>
      <w:lvlJc w:val="left"/>
      <w:pPr>
        <w:ind w:left="6840" w:firstLine="4680"/>
      </w:pPr>
    </w:lvl>
    <w:lvl w:ilvl="7">
      <w:start w:val="1"/>
      <w:numFmt w:val="lowerLetter"/>
      <w:lvlText w:val="%8."/>
      <w:lvlJc w:val="left"/>
      <w:pPr>
        <w:ind w:left="7560" w:firstLine="5400"/>
      </w:pPr>
    </w:lvl>
    <w:lvl w:ilvl="8">
      <w:start w:val="1"/>
      <w:numFmt w:val="lowerRoman"/>
      <w:lvlText w:val="%9."/>
      <w:lvlJc w:val="right"/>
      <w:pPr>
        <w:ind w:left="8280" w:firstLine="6300"/>
      </w:pPr>
    </w:lvl>
  </w:abstractNum>
  <w:abstractNum w:abstractNumId="20" w15:restartNumberingAfterBreak="0">
    <w:nsid w:val="63F73ACF"/>
    <w:multiLevelType w:val="multilevel"/>
    <w:tmpl w:val="C53C230A"/>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1" w15:restartNumberingAfterBreak="0">
    <w:nsid w:val="68FA0815"/>
    <w:multiLevelType w:val="hybridMultilevel"/>
    <w:tmpl w:val="9CD29E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A075F87"/>
    <w:multiLevelType w:val="hybridMultilevel"/>
    <w:tmpl w:val="17020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A564060"/>
    <w:multiLevelType w:val="hybridMultilevel"/>
    <w:tmpl w:val="B91AC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1E6450E"/>
    <w:multiLevelType w:val="hybridMultilevel"/>
    <w:tmpl w:val="E8A21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ADF0B9A"/>
    <w:multiLevelType w:val="hybridMultilevel"/>
    <w:tmpl w:val="AD120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6"/>
  </w:num>
  <w:num w:numId="3">
    <w:abstractNumId w:val="22"/>
  </w:num>
  <w:num w:numId="4">
    <w:abstractNumId w:val="17"/>
  </w:num>
  <w:num w:numId="5">
    <w:abstractNumId w:val="20"/>
  </w:num>
  <w:num w:numId="6">
    <w:abstractNumId w:val="21"/>
  </w:num>
  <w:num w:numId="7">
    <w:abstractNumId w:val="19"/>
  </w:num>
  <w:num w:numId="8">
    <w:abstractNumId w:val="23"/>
  </w:num>
  <w:num w:numId="9">
    <w:abstractNumId w:val="13"/>
  </w:num>
  <w:num w:numId="10">
    <w:abstractNumId w:val="12"/>
  </w:num>
  <w:num w:numId="11">
    <w:abstractNumId w:val="7"/>
  </w:num>
  <w:num w:numId="12">
    <w:abstractNumId w:val="18"/>
  </w:num>
  <w:num w:numId="13">
    <w:abstractNumId w:val="2"/>
  </w:num>
  <w:num w:numId="14">
    <w:abstractNumId w:val="3"/>
  </w:num>
  <w:num w:numId="15">
    <w:abstractNumId w:val="16"/>
  </w:num>
  <w:num w:numId="16">
    <w:abstractNumId w:val="25"/>
  </w:num>
  <w:num w:numId="17">
    <w:abstractNumId w:val="1"/>
  </w:num>
  <w:num w:numId="18">
    <w:abstractNumId w:val="9"/>
  </w:num>
  <w:num w:numId="19">
    <w:abstractNumId w:val="5"/>
  </w:num>
  <w:num w:numId="20">
    <w:abstractNumId w:val="4"/>
  </w:num>
  <w:num w:numId="21">
    <w:abstractNumId w:val="8"/>
  </w:num>
  <w:num w:numId="22">
    <w:abstractNumId w:val="11"/>
  </w:num>
  <w:num w:numId="23">
    <w:abstractNumId w:val="15"/>
  </w:num>
  <w:num w:numId="24">
    <w:abstractNumId w:val="24"/>
  </w:num>
  <w:num w:numId="25">
    <w:abstractNumId w:val="10"/>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5"/>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2DC"/>
    <w:rsid w:val="0003742E"/>
    <w:rsid w:val="000E647C"/>
    <w:rsid w:val="00104C6E"/>
    <w:rsid w:val="00155AB1"/>
    <w:rsid w:val="001C628B"/>
    <w:rsid w:val="001E61FF"/>
    <w:rsid w:val="001F68E2"/>
    <w:rsid w:val="00273E9A"/>
    <w:rsid w:val="002A24DC"/>
    <w:rsid w:val="00322E87"/>
    <w:rsid w:val="0035658A"/>
    <w:rsid w:val="003934A4"/>
    <w:rsid w:val="004033F1"/>
    <w:rsid w:val="00420C16"/>
    <w:rsid w:val="00487C24"/>
    <w:rsid w:val="005536F3"/>
    <w:rsid w:val="005A74D4"/>
    <w:rsid w:val="006D01E4"/>
    <w:rsid w:val="00726C73"/>
    <w:rsid w:val="00751DEA"/>
    <w:rsid w:val="007B52DC"/>
    <w:rsid w:val="008412E6"/>
    <w:rsid w:val="00842804"/>
    <w:rsid w:val="008C4136"/>
    <w:rsid w:val="00900374"/>
    <w:rsid w:val="0090570E"/>
    <w:rsid w:val="00A467DA"/>
    <w:rsid w:val="00AE2C72"/>
    <w:rsid w:val="00B5244D"/>
    <w:rsid w:val="00BB101F"/>
    <w:rsid w:val="00C62DC7"/>
    <w:rsid w:val="00CA18E3"/>
    <w:rsid w:val="00CA4208"/>
    <w:rsid w:val="00CD5324"/>
    <w:rsid w:val="00D45CF0"/>
    <w:rsid w:val="00D46685"/>
    <w:rsid w:val="00D50D8F"/>
    <w:rsid w:val="00D66C9F"/>
    <w:rsid w:val="00DA0780"/>
    <w:rsid w:val="00E275A1"/>
    <w:rsid w:val="00E823C3"/>
    <w:rsid w:val="00ED5B86"/>
    <w:rsid w:val="00F21F4D"/>
    <w:rsid w:val="00F46BE5"/>
    <w:rsid w:val="00FB73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5555CE29"/>
  <w14:defaultImageDpi w14:val="300"/>
  <w15:docId w15:val="{BED23EC9-17D9-5B41-83E7-DA5873C0A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rsid w:val="00ED5B86"/>
    <w:pPr>
      <w:keepNext/>
      <w:keepLines/>
      <w:spacing w:before="400" w:after="120" w:line="276" w:lineRule="auto"/>
      <w:contextualSpacing/>
      <w:outlineLvl w:val="0"/>
    </w:pPr>
    <w:rPr>
      <w:rFonts w:ascii="Arial" w:eastAsia="Arial" w:hAnsi="Arial" w:cs="Arial"/>
      <w:color w:val="000000"/>
      <w:sz w:val="40"/>
      <w:szCs w:val="40"/>
    </w:rPr>
  </w:style>
  <w:style w:type="paragraph" w:styleId="Heading2">
    <w:name w:val="heading 2"/>
    <w:basedOn w:val="Normal"/>
    <w:next w:val="Normal"/>
    <w:link w:val="Heading2Char"/>
    <w:rsid w:val="00ED5B86"/>
    <w:pPr>
      <w:keepNext/>
      <w:keepLines/>
      <w:spacing w:before="360" w:after="120" w:line="276" w:lineRule="auto"/>
      <w:contextualSpacing/>
      <w:outlineLvl w:val="1"/>
    </w:pPr>
    <w:rPr>
      <w:rFonts w:ascii="Arial" w:eastAsia="Arial" w:hAnsi="Arial" w:cs="Arial"/>
      <w:color w:val="00000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949B9"/>
    <w:rPr>
      <w:rFonts w:ascii="Lucida Grande" w:hAnsi="Lucida Grande"/>
      <w:sz w:val="18"/>
      <w:szCs w:val="18"/>
    </w:rPr>
  </w:style>
  <w:style w:type="paragraph" w:styleId="Header">
    <w:name w:val="header"/>
    <w:basedOn w:val="Normal"/>
    <w:link w:val="HeaderChar"/>
    <w:uiPriority w:val="99"/>
    <w:unhideWhenUsed/>
    <w:rsid w:val="00487C24"/>
    <w:pPr>
      <w:tabs>
        <w:tab w:val="center" w:pos="4320"/>
        <w:tab w:val="right" w:pos="8640"/>
      </w:tabs>
    </w:pPr>
  </w:style>
  <w:style w:type="character" w:customStyle="1" w:styleId="HeaderChar">
    <w:name w:val="Header Char"/>
    <w:basedOn w:val="DefaultParagraphFont"/>
    <w:link w:val="Header"/>
    <w:uiPriority w:val="99"/>
    <w:rsid w:val="00487C24"/>
    <w:rPr>
      <w:sz w:val="24"/>
      <w:szCs w:val="24"/>
      <w:lang w:eastAsia="en-US"/>
    </w:rPr>
  </w:style>
  <w:style w:type="paragraph" w:styleId="Footer">
    <w:name w:val="footer"/>
    <w:basedOn w:val="Normal"/>
    <w:link w:val="FooterChar"/>
    <w:uiPriority w:val="99"/>
    <w:unhideWhenUsed/>
    <w:rsid w:val="00487C24"/>
    <w:pPr>
      <w:tabs>
        <w:tab w:val="center" w:pos="4320"/>
        <w:tab w:val="right" w:pos="8640"/>
      </w:tabs>
    </w:pPr>
  </w:style>
  <w:style w:type="character" w:customStyle="1" w:styleId="FooterChar">
    <w:name w:val="Footer Char"/>
    <w:basedOn w:val="DefaultParagraphFont"/>
    <w:link w:val="Footer"/>
    <w:uiPriority w:val="99"/>
    <w:rsid w:val="00487C24"/>
    <w:rPr>
      <w:sz w:val="24"/>
      <w:szCs w:val="24"/>
      <w:lang w:eastAsia="en-US"/>
    </w:rPr>
  </w:style>
  <w:style w:type="table" w:styleId="LightShading-Accent1">
    <w:name w:val="Light Shading Accent 1"/>
    <w:basedOn w:val="TableNormal"/>
    <w:uiPriority w:val="60"/>
    <w:rsid w:val="00487C24"/>
    <w:rPr>
      <w:rFonts w:asciiTheme="minorHAnsi" w:hAnsiTheme="minorHAnsi" w:cstheme="minorBidi"/>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qFormat/>
    <w:rsid w:val="001F68E2"/>
    <w:pPr>
      <w:widowControl w:val="0"/>
      <w:spacing w:line="276" w:lineRule="auto"/>
      <w:ind w:left="720"/>
      <w:contextualSpacing/>
    </w:pPr>
    <w:rPr>
      <w:rFonts w:ascii="Arial" w:eastAsia="Arial" w:hAnsi="Arial" w:cs="Arial"/>
      <w:color w:val="000000"/>
      <w:sz w:val="22"/>
      <w:szCs w:val="22"/>
    </w:rPr>
  </w:style>
  <w:style w:type="paragraph" w:styleId="NormalWeb">
    <w:name w:val="Normal (Web)"/>
    <w:basedOn w:val="Normal"/>
    <w:unhideWhenUsed/>
    <w:rsid w:val="002A24DC"/>
    <w:pPr>
      <w:spacing w:before="100" w:beforeAutospacing="1" w:after="100" w:afterAutospacing="1"/>
    </w:pPr>
    <w:rPr>
      <w:rFonts w:eastAsiaTheme="minorHAnsi"/>
    </w:rPr>
  </w:style>
  <w:style w:type="character" w:styleId="Hyperlink">
    <w:name w:val="Hyperlink"/>
    <w:basedOn w:val="DefaultParagraphFont"/>
    <w:uiPriority w:val="99"/>
    <w:unhideWhenUsed/>
    <w:rsid w:val="002A24DC"/>
    <w:rPr>
      <w:color w:val="0000FF" w:themeColor="hyperlink"/>
      <w:u w:val="single"/>
    </w:rPr>
  </w:style>
  <w:style w:type="table" w:styleId="TableGrid">
    <w:name w:val="Table Grid"/>
    <w:basedOn w:val="TableNormal"/>
    <w:uiPriority w:val="39"/>
    <w:rsid w:val="002A24DC"/>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A24DC"/>
    <w:pPr>
      <w:spacing w:after="200"/>
    </w:pPr>
    <w:rPr>
      <w:rFonts w:ascii="Arial" w:eastAsia="Arial" w:hAnsi="Arial" w:cs="Arial"/>
      <w:i/>
      <w:iCs/>
      <w:color w:val="1F497D" w:themeColor="text2"/>
      <w:sz w:val="18"/>
      <w:szCs w:val="18"/>
    </w:rPr>
  </w:style>
  <w:style w:type="character" w:customStyle="1" w:styleId="Heading1Char">
    <w:name w:val="Heading 1 Char"/>
    <w:basedOn w:val="DefaultParagraphFont"/>
    <w:link w:val="Heading1"/>
    <w:rsid w:val="00ED5B86"/>
    <w:rPr>
      <w:rFonts w:ascii="Arial" w:eastAsia="Arial" w:hAnsi="Arial" w:cs="Arial"/>
      <w:color w:val="000000"/>
      <w:sz w:val="40"/>
      <w:szCs w:val="40"/>
      <w:lang w:eastAsia="en-US"/>
    </w:rPr>
  </w:style>
  <w:style w:type="character" w:customStyle="1" w:styleId="Heading2Char">
    <w:name w:val="Heading 2 Char"/>
    <w:basedOn w:val="DefaultParagraphFont"/>
    <w:link w:val="Heading2"/>
    <w:rsid w:val="00ED5B86"/>
    <w:rPr>
      <w:rFonts w:ascii="Arial" w:eastAsia="Arial" w:hAnsi="Arial" w:cs="Arial"/>
      <w:color w:val="000000"/>
      <w:sz w:val="32"/>
      <w:szCs w:val="32"/>
      <w:lang w:eastAsia="en-US"/>
    </w:rPr>
  </w:style>
  <w:style w:type="paragraph" w:customStyle="1" w:styleId="Standards">
    <w:name w:val="Standards"/>
    <w:basedOn w:val="Normal"/>
    <w:link w:val="StandardsChar"/>
    <w:rsid w:val="00D66C9F"/>
    <w:pPr>
      <w:tabs>
        <w:tab w:val="left" w:pos="1080"/>
        <w:tab w:val="left" w:pos="4230"/>
      </w:tabs>
      <w:suppressAutoHyphens/>
      <w:spacing w:line="240" w:lineRule="exact"/>
      <w:ind w:left="720" w:hanging="720"/>
    </w:pPr>
    <w:rPr>
      <w:rFonts w:ascii="Arial" w:eastAsia="Times New Roman" w:hAnsi="Arial"/>
      <w:sz w:val="20"/>
      <w:szCs w:val="20"/>
    </w:rPr>
  </w:style>
  <w:style w:type="character" w:customStyle="1" w:styleId="StandardsChar">
    <w:name w:val="Standards Char"/>
    <w:link w:val="Standards"/>
    <w:locked/>
    <w:rsid w:val="00D66C9F"/>
    <w:rPr>
      <w:rFonts w:ascii="Arial" w:eastAsia="Times New Roman" w:hAnsi="Arial"/>
      <w:lang w:eastAsia="en-US"/>
    </w:rPr>
  </w:style>
  <w:style w:type="character" w:styleId="CommentReference">
    <w:name w:val="annotation reference"/>
    <w:basedOn w:val="DefaultParagraphFont"/>
    <w:uiPriority w:val="99"/>
    <w:semiHidden/>
    <w:unhideWhenUsed/>
    <w:rsid w:val="00CA18E3"/>
    <w:rPr>
      <w:sz w:val="18"/>
      <w:szCs w:val="18"/>
    </w:rPr>
  </w:style>
  <w:style w:type="paragraph" w:styleId="CommentText">
    <w:name w:val="annotation text"/>
    <w:basedOn w:val="Normal"/>
    <w:link w:val="CommentTextChar"/>
    <w:uiPriority w:val="99"/>
    <w:semiHidden/>
    <w:unhideWhenUsed/>
    <w:rsid w:val="00CA18E3"/>
  </w:style>
  <w:style w:type="character" w:customStyle="1" w:styleId="CommentTextChar">
    <w:name w:val="Comment Text Char"/>
    <w:basedOn w:val="DefaultParagraphFont"/>
    <w:link w:val="CommentText"/>
    <w:uiPriority w:val="99"/>
    <w:semiHidden/>
    <w:rsid w:val="00CA18E3"/>
    <w:rPr>
      <w:sz w:val="24"/>
      <w:szCs w:val="24"/>
      <w:lang w:eastAsia="en-US"/>
    </w:rPr>
  </w:style>
  <w:style w:type="paragraph" w:styleId="CommentSubject">
    <w:name w:val="annotation subject"/>
    <w:basedOn w:val="CommentText"/>
    <w:next w:val="CommentText"/>
    <w:link w:val="CommentSubjectChar"/>
    <w:uiPriority w:val="99"/>
    <w:semiHidden/>
    <w:unhideWhenUsed/>
    <w:rsid w:val="00CA18E3"/>
    <w:rPr>
      <w:b/>
      <w:bCs/>
      <w:sz w:val="20"/>
      <w:szCs w:val="20"/>
    </w:rPr>
  </w:style>
  <w:style w:type="character" w:customStyle="1" w:styleId="CommentSubjectChar">
    <w:name w:val="Comment Subject Char"/>
    <w:basedOn w:val="CommentTextChar"/>
    <w:link w:val="CommentSubject"/>
    <w:uiPriority w:val="99"/>
    <w:semiHidden/>
    <w:rsid w:val="00CA18E3"/>
    <w:rPr>
      <w:b/>
      <w:bCs/>
      <w:sz w:val="24"/>
      <w:szCs w:val="24"/>
      <w:lang w:eastAsia="en-US"/>
    </w:rPr>
  </w:style>
  <w:style w:type="character" w:styleId="UnresolvedMention">
    <w:name w:val="Unresolved Mention"/>
    <w:basedOn w:val="DefaultParagraphFont"/>
    <w:uiPriority w:val="99"/>
    <w:semiHidden/>
    <w:unhideWhenUsed/>
    <w:rsid w:val="001E61FF"/>
    <w:rPr>
      <w:color w:val="808080"/>
      <w:shd w:val="clear" w:color="auto" w:fill="E6E6E6"/>
    </w:rPr>
  </w:style>
  <w:style w:type="character" w:styleId="FollowedHyperlink">
    <w:name w:val="FollowedHyperlink"/>
    <w:basedOn w:val="DefaultParagraphFont"/>
    <w:uiPriority w:val="99"/>
    <w:semiHidden/>
    <w:unhideWhenUsed/>
    <w:rsid w:val="001E61F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floorbiz.com/BizNews/NPViewArticle.asp?cmd=view&amp;articleid=5167" TargetMode="External"/><Relationship Id="rId4" Type="http://schemas.openxmlformats.org/officeDocument/2006/relationships/settings" Target="settings.xml"/><Relationship Id="rId9" Type="http://schemas.openxmlformats.org/officeDocument/2006/relationships/hyperlink" Target="http://www.cpadhesives.com/green-adhesives"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928867-98F0-214A-B327-E4FF8B477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Pages>
  <Words>1249</Words>
  <Characters>7125</Characters>
  <Application>Microsoft Office Word</Application>
  <DocSecurity>0</DocSecurity>
  <Lines>59</Lines>
  <Paragraphs>16</Paragraphs>
  <ScaleCrop>false</ScaleCrop>
  <Company>Elles Design Studio</Company>
  <LinksUpToDate>false</LinksUpToDate>
  <CharactersWithSpaces>8358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Petronella Gianocostas User</dc:creator>
  <cp:keywords/>
  <dc:description/>
  <cp:lastModifiedBy>Kate Anderson</cp:lastModifiedBy>
  <cp:revision>6</cp:revision>
  <dcterms:created xsi:type="dcterms:W3CDTF">2018-04-23T19:38:00Z</dcterms:created>
  <dcterms:modified xsi:type="dcterms:W3CDTF">2018-05-01T14:06:00Z</dcterms:modified>
</cp:coreProperties>
</file>