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53591B" w14:textId="04049AC5" w:rsidR="007B52DC" w:rsidRDefault="00D50D8F" w:rsidP="00487C24">
      <w:r>
        <w:rPr>
          <w:noProof/>
        </w:rPr>
        <mc:AlternateContent>
          <mc:Choice Requires="wps">
            <w:drawing>
              <wp:anchor distT="0" distB="0" distL="114300" distR="114300" simplePos="0" relativeHeight="251662336" behindDoc="1" locked="0" layoutInCell="1" allowOverlap="1" wp14:anchorId="6F0A7B62" wp14:editId="29155709">
                <wp:simplePos x="0" y="0"/>
                <wp:positionH relativeFrom="column">
                  <wp:posOffset>-446405</wp:posOffset>
                </wp:positionH>
                <wp:positionV relativeFrom="paragraph">
                  <wp:posOffset>-370416</wp:posOffset>
                </wp:positionV>
                <wp:extent cx="7200900" cy="800100"/>
                <wp:effectExtent l="0" t="0" r="12700" b="12700"/>
                <wp:wrapNone/>
                <wp:docPr id="1" name="Rectangle 1"/>
                <wp:cNvGraphicFramePr/>
                <a:graphic xmlns:a="http://schemas.openxmlformats.org/drawingml/2006/main">
                  <a:graphicData uri="http://schemas.microsoft.com/office/word/2010/wordprocessingShape">
                    <wps:wsp>
                      <wps:cNvSpPr/>
                      <wps:spPr>
                        <a:xfrm>
                          <a:off x="0" y="0"/>
                          <a:ext cx="7200900" cy="800100"/>
                        </a:xfrm>
                        <a:prstGeom prst="rect">
                          <a:avLst/>
                        </a:prstGeom>
                        <a:solidFill>
                          <a:srgbClr val="09A7CD"/>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1" o:spid="_x0000_s1026" style="position:absolute;margin-left:-35.1pt;margin-top:-29.1pt;width:567pt;height:6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" fillcolor="#09a7cd" stroked="f"/>
            </w:pict>
          </mc:Fallback>
        </mc:AlternateContent>
      </w:r>
      <w:r w:rsidR="004033F1">
        <w:rPr>
          <w:noProof/>
        </w:rPr>
        <w:drawing>
          <wp:anchor distT="0" distB="0" distL="114300" distR="114300" simplePos="0" relativeHeight="251663360" behindDoc="0" locked="0" layoutInCell="1" allowOverlap="1" wp14:anchorId="40567164" wp14:editId="6DF9BFB1">
            <wp:simplePos x="0" y="0"/>
            <wp:positionH relativeFrom="page">
              <wp:posOffset>6680835</wp:posOffset>
            </wp:positionH>
            <wp:positionV relativeFrom="page">
              <wp:posOffset>347345</wp:posOffset>
            </wp:positionV>
            <wp:extent cx="575945" cy="617855"/>
            <wp:effectExtent l="0" t="0" r="8255"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 cy="617855"/>
                    </a:xfrm>
                    <a:prstGeom prst="rect">
                      <a:avLst/>
                    </a:prstGeom>
                    <a:noFill/>
                    <a:ln>
                      <a:noFill/>
                    </a:ln>
                  </pic:spPr>
                </pic:pic>
              </a:graphicData>
            </a:graphic>
          </wp:anchor>
        </w:drawing>
      </w:r>
      <w:r w:rsidR="004033F1">
        <w:rPr>
          <w:noProof/>
        </w:rPr>
        <mc:AlternateContent>
          <mc:Choice Requires="wps">
            <w:drawing>
              <wp:anchor distT="0" distB="0" distL="114300" distR="114300" simplePos="0" relativeHeight="251659264" behindDoc="0" locked="0" layoutInCell="1" allowOverlap="1" wp14:anchorId="358E315C" wp14:editId="2797935E">
                <wp:simplePos x="0" y="0"/>
                <wp:positionH relativeFrom="page">
                  <wp:posOffset>365125</wp:posOffset>
                </wp:positionH>
                <wp:positionV relativeFrom="page">
                  <wp:posOffset>347345</wp:posOffset>
                </wp:positionV>
                <wp:extent cx="6087110" cy="711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087110" cy="711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F95803" w14:textId="7EDCA6C9" w:rsidR="00CE537A" w:rsidRPr="00726C73" w:rsidRDefault="00CE537A">
                            <w:pPr>
                              <w:rPr>
                                <w:rFonts w:ascii="Calibri" w:hAnsi="Calibri"/>
                                <w:b/>
                                <w:bCs/>
                                <w:color w:val="FFFFFF" w:themeColor="background1"/>
                                <w:spacing w:val="20"/>
                              </w:rPr>
                            </w:pPr>
                            <w:r w:rsidRPr="00726C73">
                              <w:rPr>
                                <w:rFonts w:ascii="Calibri" w:hAnsi="Calibri"/>
                                <w:b/>
                                <w:bCs/>
                                <w:color w:val="FFFFFF" w:themeColor="background1"/>
                                <w:spacing w:val="20"/>
                              </w:rPr>
                              <w:t>ELEMENTARY SCHOOL</w:t>
                            </w:r>
                          </w:p>
                          <w:p w14:paraId="188E8F4E" w14:textId="437160FB" w:rsidR="00CE537A" w:rsidRPr="004033F1" w:rsidRDefault="00CE537A">
                            <w:pPr>
                              <w:rPr>
                                <w:rFonts w:ascii="Calibri" w:hAnsi="Calibri"/>
                                <w:b/>
                                <w:bCs/>
                                <w:color w:val="FFFFFF" w:themeColor="background1"/>
                                <w:sz w:val="44"/>
                                <w:szCs w:val="44"/>
                              </w:rPr>
                            </w:pPr>
                            <w:r w:rsidRPr="004033F1">
                              <w:rPr>
                                <w:rFonts w:ascii="Calibri" w:hAnsi="Calibri"/>
                                <w:b/>
                                <w:bCs/>
                                <w:color w:val="FFFFFF" w:themeColor="background1"/>
                                <w:sz w:val="44"/>
                                <w:szCs w:val="44"/>
                              </w:rPr>
                              <w:t>Sustainable Science</w:t>
                            </w:r>
                          </w:p>
                          <w:p w14:paraId="0E84B065" w14:textId="77777777" w:rsidR="00CE537A" w:rsidRDefault="00CE53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8E315C" id="_x0000_t202" coordsize="21600,21600" o:spt="202" path="m,l,21600r21600,l21600,xe">
                <v:stroke joinstyle="miter"/>
                <v:path gradientshapeok="t" o:connecttype="rect"/>
              </v:shapetype>
              <v:shape id="Text Box 3" o:spid="_x0000_s1026" type="#_x0000_t202" style="position:absolute;margin-left:28.75pt;margin-top:27.35pt;width:479.3pt;height:5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" filled="f" stroked="f">
                <v:textbox>
                  <w:txbxContent>
                    <w:p w14:paraId="13F95803" w14:textId="7EDCA6C9" w:rsidR="00CE537A" w:rsidRPr="00726C73" w:rsidRDefault="00CE537A">
                      <w:pPr>
                        <w:rPr>
                          <w:rFonts w:ascii="Calibri" w:hAnsi="Calibri"/>
                          <w:b/>
                          <w:bCs/>
                          <w:color w:val="FFFFFF" w:themeColor="background1"/>
                          <w:spacing w:val="20"/>
                        </w:rPr>
                      </w:pPr>
                      <w:r w:rsidRPr="00726C73">
                        <w:rPr>
                          <w:rFonts w:ascii="Calibri" w:hAnsi="Calibri"/>
                          <w:b/>
                          <w:bCs/>
                          <w:color w:val="FFFFFF" w:themeColor="background1"/>
                          <w:spacing w:val="20"/>
                        </w:rPr>
                        <w:t>ELEMENTARY SCHOOL</w:t>
                      </w:r>
                    </w:p>
                    <w:p w14:paraId="188E8F4E" w14:textId="437160FB" w:rsidR="00CE537A" w:rsidRPr="004033F1" w:rsidRDefault="00CE537A">
                      <w:pPr>
                        <w:rPr>
                          <w:rFonts w:ascii="Calibri" w:hAnsi="Calibri"/>
                          <w:b/>
                          <w:bCs/>
                          <w:color w:val="FFFFFF" w:themeColor="background1"/>
                          <w:sz w:val="44"/>
                          <w:szCs w:val="44"/>
                        </w:rPr>
                      </w:pPr>
                      <w:r w:rsidRPr="004033F1">
                        <w:rPr>
                          <w:rFonts w:ascii="Calibri" w:hAnsi="Calibri"/>
                          <w:b/>
                          <w:bCs/>
                          <w:color w:val="FFFFFF" w:themeColor="background1"/>
                          <w:sz w:val="44"/>
                          <w:szCs w:val="44"/>
                        </w:rPr>
                        <w:t>Sustainable Science</w:t>
                      </w:r>
                    </w:p>
                    <w:p w14:paraId="0E84B065" w14:textId="77777777" w:rsidR="00CE537A" w:rsidRDefault="00CE537A"/>
                  </w:txbxContent>
                </v:textbox>
                <w10:wrap type="square" anchorx="page" anchory="page"/>
              </v:shape>
            </w:pict>
          </mc:Fallback>
        </mc:AlternateContent>
      </w:r>
      <w:r w:rsidR="004033F1" w:rsidRPr="004033F1">
        <w:t xml:space="preserve"> </w:t>
      </w:r>
      <w:r w:rsidR="00B5244D" w:rsidRPr="00B5244D">
        <w:t xml:space="preserve"> </w:t>
      </w:r>
      <w:r w:rsidR="00F46BE5" w:rsidRPr="00F46BE5">
        <w:t xml:space="preserve"> </w:t>
      </w:r>
      <w:r w:rsidR="00F46BE5">
        <w:t xml:space="preserve">   </w:t>
      </w:r>
    </w:p>
    <w:p w14:paraId="23D83981" w14:textId="77777777" w:rsidR="00820FE6" w:rsidRPr="00820FE6" w:rsidRDefault="00820FE6" w:rsidP="00820FE6">
      <w:pPr>
        <w:rPr>
          <w:rFonts w:ascii="Calibri" w:hAnsi="Calibri"/>
          <w:b/>
          <w:color w:val="40ACCC"/>
          <w:sz w:val="56"/>
          <w:szCs w:val="56"/>
        </w:rPr>
      </w:pPr>
      <w:r w:rsidRPr="00820FE6">
        <w:rPr>
          <w:rFonts w:ascii="Calibri" w:hAnsi="Calibri"/>
          <w:b/>
          <w:color w:val="40ACCC"/>
          <w:sz w:val="56"/>
          <w:szCs w:val="56"/>
        </w:rPr>
        <w:t>Desalination Design Challenge</w:t>
      </w:r>
    </w:p>
    <w:p w14:paraId="11CA611B" w14:textId="77777777" w:rsidR="00D708B8" w:rsidRDefault="00D708B8" w:rsidP="00D708B8">
      <w:pPr>
        <w:rPr>
          <w:rFonts w:asciiTheme="minorHAnsi" w:hAnsiTheme="minorHAnsi" w:cstheme="minorHAnsi"/>
          <w:b/>
          <w:color w:val="000000" w:themeColor="text1"/>
        </w:rPr>
      </w:pPr>
    </w:p>
    <w:p w14:paraId="6DF55410" w14:textId="77777777" w:rsidR="00D708B8" w:rsidRPr="00D708B8" w:rsidRDefault="00D708B8" w:rsidP="00D708B8">
      <w:pPr>
        <w:rPr>
          <w:rFonts w:ascii="Calibri" w:hAnsi="Calibri" w:cstheme="minorHAnsi"/>
          <w:b/>
          <w:color w:val="40ACCC"/>
          <w:sz w:val="26"/>
          <w:szCs w:val="26"/>
        </w:rPr>
      </w:pPr>
      <w:r w:rsidRPr="00D708B8">
        <w:rPr>
          <w:rFonts w:ascii="Calibri" w:hAnsi="Calibri" w:cstheme="minorHAnsi"/>
          <w:b/>
          <w:color w:val="40ACCC"/>
          <w:sz w:val="26"/>
          <w:szCs w:val="26"/>
        </w:rPr>
        <w:t xml:space="preserve">Teacher Background and Overview: </w:t>
      </w:r>
    </w:p>
    <w:p w14:paraId="77A6E6CA" w14:textId="4D862512" w:rsidR="00D708B8" w:rsidRPr="00D708B8" w:rsidRDefault="00D708B8" w:rsidP="00D708B8">
      <w:pPr>
        <w:rPr>
          <w:rFonts w:ascii="Cambria" w:hAnsi="Cambria" w:cstheme="minorHAnsi"/>
          <w:sz w:val="22"/>
          <w:szCs w:val="22"/>
        </w:rPr>
      </w:pPr>
      <w:r w:rsidRPr="00D708B8">
        <w:rPr>
          <w:rFonts w:ascii="Cambria" w:hAnsi="Cambria" w:cstheme="minorHAnsi"/>
          <w:sz w:val="22"/>
          <w:szCs w:val="22"/>
        </w:rPr>
        <w:t xml:space="preserve">Desalination is the process of extracting minerals, generally salt, from salt water. This is one of many methods used to provide a supply of fresh water for human consumption and irrigation. Water scarcity is a growing issue in many parts of the world; as the global need for fresh water increases in relation to population growth, climate change, and other factors, the use of desalination techniques will increase. At present, desalination processes are energy inefficient and expensive, making </w:t>
      </w:r>
      <w:r w:rsidR="00D543C7">
        <w:rPr>
          <w:rFonts w:ascii="Cambria" w:hAnsi="Cambria" w:cstheme="minorHAnsi"/>
          <w:sz w:val="22"/>
          <w:szCs w:val="22"/>
        </w:rPr>
        <w:t>them</w:t>
      </w:r>
      <w:r w:rsidR="00D543C7" w:rsidRPr="00D708B8">
        <w:rPr>
          <w:rFonts w:ascii="Cambria" w:hAnsi="Cambria" w:cstheme="minorHAnsi"/>
          <w:sz w:val="22"/>
          <w:szCs w:val="22"/>
        </w:rPr>
        <w:t xml:space="preserve"> </w:t>
      </w:r>
      <w:r w:rsidRPr="00D708B8">
        <w:rPr>
          <w:rFonts w:ascii="Cambria" w:hAnsi="Cambria" w:cstheme="minorHAnsi"/>
          <w:sz w:val="22"/>
          <w:szCs w:val="22"/>
        </w:rPr>
        <w:t xml:space="preserve">a difficult technology to scale and adopt in high-need areas.  </w:t>
      </w:r>
    </w:p>
    <w:p w14:paraId="58F0D2AF" w14:textId="77777777" w:rsidR="00D708B8" w:rsidRPr="00D708B8" w:rsidRDefault="00D708B8" w:rsidP="00D708B8">
      <w:pPr>
        <w:rPr>
          <w:rFonts w:ascii="Cambria" w:eastAsia="Times New Roman" w:hAnsi="Cambria" w:cstheme="minorHAnsi"/>
          <w:color w:val="333333"/>
          <w:sz w:val="22"/>
          <w:szCs w:val="22"/>
          <w:shd w:val="clear" w:color="auto" w:fill="FFFFFF"/>
        </w:rPr>
      </w:pPr>
    </w:p>
    <w:p w14:paraId="29CF74CB" w14:textId="77777777" w:rsidR="00D708B8" w:rsidRPr="00D708B8" w:rsidRDefault="00D708B8" w:rsidP="00D708B8">
      <w:pPr>
        <w:rPr>
          <w:rFonts w:ascii="Cambria" w:eastAsia="Calibri" w:hAnsi="Cambria" w:cstheme="minorHAnsi"/>
          <w:sz w:val="22"/>
          <w:szCs w:val="22"/>
          <w:highlight w:val="white"/>
        </w:rPr>
      </w:pPr>
      <w:r w:rsidRPr="00D708B8">
        <w:rPr>
          <w:rFonts w:ascii="Cambria" w:eastAsia="Times New Roman" w:hAnsi="Cambria" w:cstheme="minorHAnsi"/>
          <w:color w:val="333333"/>
          <w:sz w:val="22"/>
          <w:szCs w:val="22"/>
          <w:shd w:val="clear" w:color="auto" w:fill="FFFFFF"/>
        </w:rPr>
        <w:t xml:space="preserve">Green chemistry is the science of designing chemical products and processes to reduce or eliminate the use or generation of hazardous substances. When considering sustainable technology, green chemistry principles and practices provide a strong framework for designing and evaluating products and processes, such as desalination. For a process to be considered a green chemistry technology, it must meet three criteria: </w:t>
      </w:r>
      <w:r w:rsidRPr="00D708B8">
        <w:rPr>
          <w:rFonts w:ascii="Cambria" w:eastAsia="Calibri" w:hAnsi="Cambria" w:cstheme="minorHAnsi"/>
          <w:sz w:val="22"/>
          <w:szCs w:val="22"/>
          <w:highlight w:val="white"/>
        </w:rPr>
        <w:t>safety, performance, and cost. In addition to being better for human health and the environment, the product must also work just as well or better, and cost about the same or less than the existing alternative.</w:t>
      </w:r>
    </w:p>
    <w:p w14:paraId="16C054D5" w14:textId="77777777" w:rsidR="00D708B8" w:rsidRPr="00D708B8" w:rsidRDefault="00D708B8" w:rsidP="00D708B8">
      <w:pPr>
        <w:rPr>
          <w:rFonts w:ascii="Cambria" w:eastAsia="Calibri" w:hAnsi="Cambria" w:cstheme="minorHAnsi"/>
          <w:sz w:val="22"/>
          <w:szCs w:val="22"/>
          <w:highlight w:val="white"/>
        </w:rPr>
      </w:pPr>
    </w:p>
    <w:p w14:paraId="6B8334FC" w14:textId="77777777" w:rsidR="00D708B8" w:rsidRPr="00D708B8" w:rsidRDefault="00D708B8" w:rsidP="00D708B8">
      <w:pPr>
        <w:rPr>
          <w:rFonts w:ascii="Cambria" w:eastAsia="Calibri" w:hAnsi="Cambria" w:cstheme="minorHAnsi"/>
          <w:sz w:val="22"/>
          <w:szCs w:val="22"/>
          <w:highlight w:val="white"/>
        </w:rPr>
      </w:pPr>
      <w:r w:rsidRPr="00D708B8">
        <w:rPr>
          <w:rFonts w:ascii="Cambria" w:eastAsia="Calibri" w:hAnsi="Cambria" w:cstheme="minorHAnsi"/>
          <w:sz w:val="22"/>
          <w:szCs w:val="22"/>
          <w:highlight w:val="white"/>
        </w:rPr>
        <w:t xml:space="preserve">When scientists and engineers look for safe, sustainable solutions to different problems, they often look to nature for inspiration. </w:t>
      </w:r>
      <w:r w:rsidRPr="00D708B8">
        <w:rPr>
          <w:rFonts w:ascii="Cambria" w:eastAsia="Calibri" w:hAnsi="Cambria" w:cstheme="minorHAnsi"/>
          <w:i/>
          <w:sz w:val="22"/>
          <w:szCs w:val="22"/>
          <w:highlight w:val="white"/>
        </w:rPr>
        <w:t xml:space="preserve">Biomimicry </w:t>
      </w:r>
      <w:r w:rsidRPr="00D708B8">
        <w:rPr>
          <w:rFonts w:ascii="Cambria" w:eastAsia="Calibri" w:hAnsi="Cambria" w:cstheme="minorHAnsi"/>
          <w:sz w:val="22"/>
          <w:szCs w:val="22"/>
          <w:highlight w:val="white"/>
        </w:rPr>
        <w:t>is the art and science of taking inspiration from nature in the design of new technologies. Though human technologies for desalination have proven to be both financially and energy intensive, nature has evolved to deal with salt in numerous different ways to help animals and plants thrive in high-saline environments.</w:t>
      </w:r>
    </w:p>
    <w:p w14:paraId="23949DF0" w14:textId="77777777" w:rsidR="00D708B8" w:rsidRPr="00D708B8" w:rsidRDefault="00D708B8" w:rsidP="00D708B8">
      <w:pPr>
        <w:rPr>
          <w:rFonts w:ascii="Cambria" w:eastAsia="Calibri" w:hAnsi="Cambria" w:cstheme="minorHAnsi"/>
          <w:sz w:val="22"/>
          <w:szCs w:val="22"/>
          <w:highlight w:val="white"/>
        </w:rPr>
      </w:pPr>
    </w:p>
    <w:p w14:paraId="177BB35E" w14:textId="77777777" w:rsidR="00D708B8" w:rsidRPr="00D708B8" w:rsidRDefault="00D708B8" w:rsidP="00D708B8">
      <w:pPr>
        <w:rPr>
          <w:rFonts w:ascii="Cambria" w:eastAsia="Calibri" w:hAnsi="Cambria" w:cstheme="minorHAnsi"/>
          <w:sz w:val="22"/>
          <w:szCs w:val="22"/>
          <w:highlight w:val="white"/>
        </w:rPr>
      </w:pPr>
      <w:r w:rsidRPr="00D708B8">
        <w:rPr>
          <w:rFonts w:ascii="Cambria" w:eastAsia="Calibri" w:hAnsi="Cambria" w:cstheme="minorHAnsi"/>
          <w:sz w:val="22"/>
          <w:szCs w:val="22"/>
          <w:highlight w:val="white"/>
        </w:rPr>
        <w:t>In this unit, students will be introduced to issues surrounding water availability and they’ll use the engineering design process to evaluate both water filtration and desalination as solutions to global challenges. By considering how nature filters out salt, and by using the lens of green chemistry, students will form a fresh perspective on water sustainability and learn how they can use their own creativity to solve real-world problems.</w:t>
      </w:r>
    </w:p>
    <w:p w14:paraId="7F9CD2F2" w14:textId="77777777" w:rsidR="00D708B8" w:rsidRPr="00D708B8" w:rsidRDefault="00D708B8" w:rsidP="00D708B8">
      <w:pPr>
        <w:rPr>
          <w:rFonts w:ascii="Cambria" w:eastAsia="Times New Roman" w:hAnsi="Cambria" w:cstheme="minorHAnsi"/>
          <w:color w:val="333333"/>
          <w:sz w:val="22"/>
          <w:szCs w:val="22"/>
          <w:shd w:val="clear" w:color="auto" w:fill="FFFFFF"/>
        </w:rPr>
      </w:pPr>
    </w:p>
    <w:p w14:paraId="3E5577CA" w14:textId="77777777" w:rsidR="00D708B8" w:rsidRPr="00D708B8" w:rsidRDefault="00D708B8" w:rsidP="00D708B8">
      <w:pPr>
        <w:rPr>
          <w:rFonts w:ascii="Calibri" w:eastAsia="Times New Roman" w:hAnsi="Calibri" w:cstheme="minorHAnsi"/>
          <w:b/>
          <w:color w:val="40ACCC"/>
          <w:sz w:val="26"/>
          <w:szCs w:val="26"/>
          <w:shd w:val="clear" w:color="auto" w:fill="FFFFFF"/>
        </w:rPr>
      </w:pPr>
      <w:r w:rsidRPr="00D708B8">
        <w:rPr>
          <w:rFonts w:ascii="Calibri" w:eastAsia="Times New Roman" w:hAnsi="Calibri" w:cstheme="minorHAnsi"/>
          <w:b/>
          <w:color w:val="40ACCC"/>
          <w:sz w:val="26"/>
          <w:szCs w:val="26"/>
          <w:shd w:val="clear" w:color="auto" w:fill="FFFFFF"/>
        </w:rPr>
        <w:t xml:space="preserve">Additional Resources: </w:t>
      </w:r>
    </w:p>
    <w:p w14:paraId="5F0117EA" w14:textId="77777777" w:rsidR="00D543C7" w:rsidRDefault="00D708B8" w:rsidP="00D708B8">
      <w:pPr>
        <w:rPr>
          <w:rFonts w:ascii="Cambria" w:eastAsia="Times New Roman" w:hAnsi="Cambria" w:cstheme="minorHAnsi"/>
          <w:color w:val="333333"/>
          <w:sz w:val="22"/>
          <w:szCs w:val="22"/>
          <w:shd w:val="clear" w:color="auto" w:fill="FFFFFF"/>
        </w:rPr>
      </w:pPr>
      <w:r w:rsidRPr="00D708B8">
        <w:rPr>
          <w:rFonts w:ascii="Cambria" w:eastAsia="Times New Roman" w:hAnsi="Cambria" w:cstheme="minorHAnsi"/>
          <w:i/>
          <w:color w:val="333333"/>
          <w:sz w:val="22"/>
          <w:szCs w:val="22"/>
          <w:shd w:val="clear" w:color="auto" w:fill="FFFFFF"/>
        </w:rPr>
        <w:t>Desalination Pros and Cons List</w:t>
      </w:r>
      <w:r w:rsidRPr="00D708B8">
        <w:rPr>
          <w:rFonts w:ascii="Cambria" w:eastAsia="Times New Roman" w:hAnsi="Cambria" w:cstheme="minorHAnsi"/>
          <w:color w:val="333333"/>
          <w:sz w:val="22"/>
          <w:szCs w:val="22"/>
          <w:shd w:val="clear" w:color="auto" w:fill="FFFFFF"/>
        </w:rPr>
        <w:t xml:space="preserve"> </w:t>
      </w:r>
    </w:p>
    <w:p w14:paraId="6FE14D2F" w14:textId="47FF63D1" w:rsidR="00D708B8" w:rsidRPr="00D708B8" w:rsidRDefault="00A957CD" w:rsidP="00D708B8">
      <w:pPr>
        <w:rPr>
          <w:rFonts w:ascii="Cambria" w:eastAsia="Times New Roman" w:hAnsi="Cambria" w:cstheme="minorHAnsi"/>
          <w:color w:val="333333"/>
          <w:sz w:val="22"/>
          <w:szCs w:val="22"/>
          <w:shd w:val="clear" w:color="auto" w:fill="FFFFFF"/>
        </w:rPr>
      </w:pPr>
      <w:hyperlink r:id="rId9" w:history="1">
        <w:r w:rsidR="00D708B8" w:rsidRPr="00D708B8">
          <w:rPr>
            <w:rStyle w:val="Hyperlink"/>
            <w:rFonts w:ascii="Cambria" w:eastAsia="Times New Roman" w:hAnsi="Cambria" w:cstheme="minorHAnsi"/>
            <w:sz w:val="22"/>
            <w:szCs w:val="22"/>
            <w:shd w:val="clear" w:color="auto" w:fill="FFFFFF"/>
          </w:rPr>
          <w:t>https://nyln.org/desalination-pros-and-cons-list</w:t>
        </w:r>
      </w:hyperlink>
      <w:r w:rsidR="00D708B8" w:rsidRPr="00D708B8">
        <w:rPr>
          <w:rFonts w:ascii="Cambria" w:eastAsia="Times New Roman" w:hAnsi="Cambria" w:cstheme="minorHAnsi"/>
          <w:color w:val="333333"/>
          <w:sz w:val="22"/>
          <w:szCs w:val="22"/>
          <w:shd w:val="clear" w:color="auto" w:fill="FFFFFF"/>
        </w:rPr>
        <w:t xml:space="preserve"> </w:t>
      </w:r>
    </w:p>
    <w:p w14:paraId="2BA533C6" w14:textId="77777777" w:rsidR="00D543C7" w:rsidRDefault="00D708B8" w:rsidP="00D708B8">
      <w:pPr>
        <w:rPr>
          <w:rFonts w:ascii="Cambria" w:eastAsia="Times New Roman" w:hAnsi="Cambria" w:cstheme="minorHAnsi"/>
          <w:color w:val="333333"/>
          <w:sz w:val="22"/>
          <w:szCs w:val="22"/>
          <w:shd w:val="clear" w:color="auto" w:fill="FFFFFF"/>
        </w:rPr>
      </w:pPr>
      <w:r w:rsidRPr="00D708B8">
        <w:rPr>
          <w:rFonts w:ascii="Cambria" w:eastAsia="Times New Roman" w:hAnsi="Cambria" w:cstheme="minorHAnsi"/>
          <w:i/>
          <w:color w:val="333333"/>
          <w:sz w:val="22"/>
          <w:szCs w:val="22"/>
          <w:shd w:val="clear" w:color="auto" w:fill="FFFFFF"/>
        </w:rPr>
        <w:t>Advantages and Disadvantages of Desalination</w:t>
      </w:r>
      <w:r w:rsidRPr="00D708B8">
        <w:rPr>
          <w:rFonts w:ascii="Cambria" w:eastAsia="Times New Roman" w:hAnsi="Cambria" w:cstheme="minorHAnsi"/>
          <w:color w:val="333333"/>
          <w:sz w:val="22"/>
          <w:szCs w:val="22"/>
          <w:shd w:val="clear" w:color="auto" w:fill="FFFFFF"/>
        </w:rPr>
        <w:t xml:space="preserve"> </w:t>
      </w:r>
    </w:p>
    <w:p w14:paraId="315AE4E2" w14:textId="7BC00D84" w:rsidR="00D708B8" w:rsidRPr="00D708B8" w:rsidRDefault="00A957CD" w:rsidP="00D708B8">
      <w:pPr>
        <w:rPr>
          <w:rFonts w:ascii="Cambria" w:eastAsia="Times New Roman" w:hAnsi="Cambria" w:cstheme="minorHAnsi"/>
          <w:color w:val="333333"/>
          <w:sz w:val="22"/>
          <w:szCs w:val="22"/>
          <w:shd w:val="clear" w:color="auto" w:fill="FFFFFF"/>
        </w:rPr>
      </w:pPr>
      <w:hyperlink r:id="rId10" w:history="1">
        <w:r w:rsidR="00D708B8" w:rsidRPr="00D708B8">
          <w:rPr>
            <w:rStyle w:val="Hyperlink"/>
            <w:rFonts w:ascii="Cambria" w:eastAsia="Times New Roman" w:hAnsi="Cambria" w:cstheme="minorHAnsi"/>
            <w:sz w:val="22"/>
            <w:szCs w:val="22"/>
            <w:shd w:val="clear" w:color="auto" w:fill="FFFFFF"/>
          </w:rPr>
          <w:t>https://www.biotechwater.com/advantages-disadvantages-desalination/</w:t>
        </w:r>
      </w:hyperlink>
      <w:r w:rsidR="00D708B8" w:rsidRPr="00D708B8">
        <w:rPr>
          <w:rFonts w:ascii="Cambria" w:eastAsia="Times New Roman" w:hAnsi="Cambria" w:cstheme="minorHAnsi"/>
          <w:color w:val="333333"/>
          <w:sz w:val="22"/>
          <w:szCs w:val="22"/>
          <w:shd w:val="clear" w:color="auto" w:fill="FFFFFF"/>
        </w:rPr>
        <w:t xml:space="preserve"> </w:t>
      </w:r>
    </w:p>
    <w:p w14:paraId="11D371F3" w14:textId="77777777" w:rsidR="00D543C7" w:rsidRDefault="00D708B8" w:rsidP="00D708B8">
      <w:pPr>
        <w:rPr>
          <w:rFonts w:ascii="Cambria" w:hAnsi="Cambria" w:cstheme="minorHAnsi"/>
          <w:sz w:val="22"/>
          <w:szCs w:val="22"/>
        </w:rPr>
      </w:pPr>
      <w:r w:rsidRPr="00D708B8">
        <w:rPr>
          <w:rFonts w:ascii="Cambria" w:hAnsi="Cambria" w:cstheme="minorHAnsi"/>
          <w:i/>
          <w:sz w:val="22"/>
          <w:szCs w:val="22"/>
        </w:rPr>
        <w:t>Introduction to Global Water Scarcity</w:t>
      </w:r>
      <w:r w:rsidRPr="00D708B8">
        <w:rPr>
          <w:rFonts w:ascii="Cambria" w:hAnsi="Cambria" w:cstheme="minorHAnsi"/>
          <w:sz w:val="22"/>
          <w:szCs w:val="22"/>
        </w:rPr>
        <w:t xml:space="preserve"> </w:t>
      </w:r>
    </w:p>
    <w:p w14:paraId="070B7FA8" w14:textId="77C72774" w:rsidR="00D708B8" w:rsidRPr="00D708B8" w:rsidRDefault="00A957CD" w:rsidP="00D708B8">
      <w:pPr>
        <w:rPr>
          <w:rFonts w:ascii="Cambria" w:hAnsi="Cambria" w:cstheme="minorHAnsi"/>
          <w:sz w:val="22"/>
          <w:szCs w:val="22"/>
        </w:rPr>
      </w:pPr>
      <w:hyperlink r:id="rId11">
        <w:r w:rsidR="00D708B8" w:rsidRPr="00D708B8">
          <w:rPr>
            <w:rFonts w:ascii="Cambria" w:hAnsi="Cambria" w:cstheme="minorHAnsi"/>
            <w:color w:val="1155CC"/>
            <w:sz w:val="22"/>
            <w:szCs w:val="22"/>
            <w:u w:val="single"/>
          </w:rPr>
          <w:t>http://www.eschooltoday.com/global-water-scarcity/global-water-shortage-for-kids.html</w:t>
        </w:r>
      </w:hyperlink>
    </w:p>
    <w:p w14:paraId="2E41857A" w14:textId="77777777" w:rsidR="00D543C7" w:rsidRDefault="00D708B8" w:rsidP="00D708B8">
      <w:pPr>
        <w:rPr>
          <w:rFonts w:ascii="Cambria" w:hAnsi="Cambria" w:cstheme="minorHAnsi"/>
          <w:sz w:val="22"/>
          <w:szCs w:val="22"/>
        </w:rPr>
      </w:pPr>
      <w:r w:rsidRPr="00D708B8">
        <w:rPr>
          <w:rFonts w:ascii="Cambria" w:hAnsi="Cambria" w:cstheme="minorHAnsi"/>
          <w:i/>
          <w:sz w:val="22"/>
          <w:szCs w:val="22"/>
        </w:rPr>
        <w:t>The Water Cycle for Schools</w:t>
      </w:r>
      <w:r w:rsidRPr="00D708B8">
        <w:rPr>
          <w:rFonts w:ascii="Cambria" w:hAnsi="Cambria" w:cstheme="minorHAnsi"/>
          <w:sz w:val="22"/>
          <w:szCs w:val="22"/>
        </w:rPr>
        <w:t xml:space="preserve"> </w:t>
      </w:r>
    </w:p>
    <w:p w14:paraId="5F2D036E" w14:textId="22AA685F" w:rsidR="00D708B8" w:rsidRPr="00D708B8" w:rsidRDefault="00A957CD" w:rsidP="00D708B8">
      <w:pPr>
        <w:rPr>
          <w:rFonts w:ascii="Cambria" w:hAnsi="Cambria" w:cstheme="minorHAnsi"/>
          <w:sz w:val="22"/>
          <w:szCs w:val="22"/>
        </w:rPr>
      </w:pPr>
      <w:hyperlink r:id="rId12">
        <w:r w:rsidR="00D708B8" w:rsidRPr="00D708B8">
          <w:rPr>
            <w:rFonts w:ascii="Cambria" w:hAnsi="Cambria" w:cstheme="minorHAnsi"/>
            <w:color w:val="1155CC"/>
            <w:sz w:val="22"/>
            <w:szCs w:val="22"/>
            <w:u w:val="single"/>
          </w:rPr>
          <w:t>https://water.usgs.gov/edu/watercycle-kids.html</w:t>
        </w:r>
      </w:hyperlink>
    </w:p>
    <w:p w14:paraId="7E72D030" w14:textId="77777777" w:rsidR="00D543C7" w:rsidRDefault="00D708B8" w:rsidP="00D708B8">
      <w:pPr>
        <w:rPr>
          <w:rFonts w:ascii="Cambria" w:hAnsi="Cambria" w:cstheme="minorHAnsi"/>
          <w:sz w:val="22"/>
          <w:szCs w:val="22"/>
        </w:rPr>
      </w:pPr>
      <w:r w:rsidRPr="00D708B8">
        <w:rPr>
          <w:rFonts w:ascii="Cambria" w:hAnsi="Cambria" w:cstheme="minorHAnsi"/>
          <w:i/>
          <w:sz w:val="22"/>
          <w:szCs w:val="22"/>
        </w:rPr>
        <w:t>Earth’s Water</w:t>
      </w:r>
      <w:r w:rsidRPr="00D708B8">
        <w:rPr>
          <w:rFonts w:ascii="Cambria" w:hAnsi="Cambria" w:cstheme="minorHAnsi"/>
          <w:sz w:val="22"/>
          <w:szCs w:val="22"/>
        </w:rPr>
        <w:t xml:space="preserve"> </w:t>
      </w:r>
    </w:p>
    <w:p w14:paraId="5CE98407" w14:textId="15A9ACD0" w:rsidR="00D708B8" w:rsidRPr="00D708B8" w:rsidRDefault="00A957CD" w:rsidP="00D708B8">
      <w:pPr>
        <w:rPr>
          <w:rFonts w:ascii="Cambria" w:hAnsi="Cambria" w:cstheme="minorHAnsi"/>
          <w:sz w:val="22"/>
          <w:szCs w:val="22"/>
        </w:rPr>
      </w:pPr>
      <w:hyperlink r:id="rId13">
        <w:r w:rsidR="00D708B8" w:rsidRPr="00D708B8">
          <w:rPr>
            <w:rFonts w:ascii="Cambria" w:hAnsi="Cambria" w:cstheme="minorHAnsi"/>
            <w:color w:val="1155CC"/>
            <w:sz w:val="22"/>
            <w:szCs w:val="22"/>
            <w:u w:val="single"/>
          </w:rPr>
          <w:t>https://pmm.nasa.gov/education/lesson-plans/earths-water</w:t>
        </w:r>
      </w:hyperlink>
    </w:p>
    <w:p w14:paraId="057ADE0F" w14:textId="77777777" w:rsidR="00D708B8" w:rsidRPr="00243F37" w:rsidRDefault="00D708B8" w:rsidP="00D708B8">
      <w:pPr>
        <w:rPr>
          <w:rFonts w:asciiTheme="minorHAnsi" w:hAnsiTheme="minorHAnsi" w:cstheme="minorHAnsi"/>
        </w:rPr>
      </w:pPr>
    </w:p>
    <w:p w14:paraId="55A58CEF" w14:textId="77777777" w:rsidR="00D708B8" w:rsidRPr="00D708B8" w:rsidRDefault="00D708B8" w:rsidP="00D708B8">
      <w:pPr>
        <w:rPr>
          <w:rFonts w:ascii="Calibri" w:hAnsi="Calibri" w:cstheme="minorHAnsi"/>
          <w:b/>
          <w:color w:val="40ACCC"/>
          <w:sz w:val="26"/>
          <w:szCs w:val="26"/>
        </w:rPr>
      </w:pPr>
      <w:r w:rsidRPr="00D708B8">
        <w:rPr>
          <w:rFonts w:ascii="Calibri" w:hAnsi="Calibri" w:cstheme="minorHAnsi"/>
          <w:b/>
          <w:color w:val="40ACCC"/>
          <w:sz w:val="26"/>
          <w:szCs w:val="26"/>
        </w:rPr>
        <w:t xml:space="preserve">Prerequisites: </w:t>
      </w:r>
    </w:p>
    <w:p w14:paraId="4B1CA276" w14:textId="77777777" w:rsidR="00D708B8" w:rsidRPr="00D708B8" w:rsidRDefault="00D708B8" w:rsidP="00D708B8">
      <w:pPr>
        <w:pStyle w:val="ListParagraph"/>
        <w:widowControl/>
        <w:numPr>
          <w:ilvl w:val="0"/>
          <w:numId w:val="33"/>
        </w:numPr>
        <w:spacing w:line="240" w:lineRule="auto"/>
        <w:rPr>
          <w:rFonts w:ascii="Cambria" w:hAnsi="Cambria" w:cstheme="minorHAnsi"/>
        </w:rPr>
      </w:pPr>
      <w:r w:rsidRPr="00D708B8">
        <w:rPr>
          <w:rFonts w:ascii="Cambria" w:hAnsi="Cambria" w:cstheme="minorHAnsi"/>
        </w:rPr>
        <w:t>Students should already understand the water cycle (MA STE 5-ESS2-1)</w:t>
      </w:r>
    </w:p>
    <w:p w14:paraId="24916974" w14:textId="7F6510AC" w:rsidR="00D708B8" w:rsidRPr="00D708B8" w:rsidRDefault="00FA5013" w:rsidP="00D708B8">
      <w:pPr>
        <w:pStyle w:val="ListParagraph"/>
        <w:widowControl/>
        <w:numPr>
          <w:ilvl w:val="0"/>
          <w:numId w:val="33"/>
        </w:numPr>
        <w:spacing w:line="240" w:lineRule="auto"/>
        <w:rPr>
          <w:rFonts w:ascii="Cambria" w:hAnsi="Cambria" w:cstheme="minorHAnsi"/>
        </w:rPr>
      </w:pPr>
      <w:r>
        <w:rPr>
          <w:rFonts w:ascii="Cambria" w:hAnsi="Cambria"/>
          <w:noProof/>
        </w:rPr>
        <w:drawing>
          <wp:anchor distT="0" distB="0" distL="114300" distR="114300" simplePos="0" relativeHeight="251665408" behindDoc="1" locked="0" layoutInCell="1" allowOverlap="1" wp14:anchorId="70296856" wp14:editId="1F547D23">
            <wp:simplePos x="0" y="0"/>
            <wp:positionH relativeFrom="column">
              <wp:posOffset>1617833</wp:posOffset>
            </wp:positionH>
            <wp:positionV relativeFrom="paragraph">
              <wp:posOffset>431311</wp:posOffset>
            </wp:positionV>
            <wp:extent cx="706718" cy="527538"/>
            <wp:effectExtent l="0" t="0" r="508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rget-logo.png"/>
                    <pic:cNvPicPr/>
                  </pic:nvPicPr>
                  <pic:blipFill>
                    <a:blip r:embed="rId14"/>
                    <a:stretch>
                      <a:fillRect/>
                    </a:stretch>
                  </pic:blipFill>
                  <pic:spPr>
                    <a:xfrm>
                      <a:off x="0" y="0"/>
                      <a:ext cx="706718" cy="527538"/>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14E2A878" wp14:editId="1E257A4F">
            <wp:simplePos x="0" y="0"/>
            <wp:positionH relativeFrom="page">
              <wp:posOffset>534524</wp:posOffset>
            </wp:positionH>
            <wp:positionV relativeFrom="page">
              <wp:posOffset>9339482</wp:posOffset>
            </wp:positionV>
            <wp:extent cx="1724449" cy="509905"/>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Logo_CMYK.jpg"/>
                    <pic:cNvPicPr/>
                  </pic:nvPicPr>
                  <pic:blipFill>
                    <a:blip r:embed="rId15">
                      <a:extLst>
                        <a:ext uri="{28A0092B-C50C-407E-A947-70E740481C1C}">
                          <a14:useLocalDpi xmlns:a14="http://schemas.microsoft.com/office/drawing/2010/main" val="0"/>
                        </a:ext>
                      </a:extLst>
                    </a:blip>
                    <a:stretch>
                      <a:fillRect/>
                    </a:stretch>
                  </pic:blipFill>
                  <pic:spPr>
                    <a:xfrm>
                      <a:off x="0" y="0"/>
                      <a:ext cx="1724449" cy="50990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D708B8" w:rsidRPr="00D708B8">
        <w:rPr>
          <w:rFonts w:ascii="Cambria" w:hAnsi="Cambria" w:cstheme="minorHAnsi"/>
        </w:rPr>
        <w:t>Students should have been introduced to particle models (MA STE 5-PS1-1)</w:t>
      </w:r>
    </w:p>
    <w:p w14:paraId="79873FC9" w14:textId="77777777" w:rsidR="00D708B8" w:rsidRPr="00243F37" w:rsidRDefault="00D708B8" w:rsidP="00D708B8">
      <w:pPr>
        <w:rPr>
          <w:rFonts w:asciiTheme="minorHAnsi" w:hAnsiTheme="minorHAnsi" w:cstheme="minorHAnsi"/>
          <w:b/>
          <w:color w:val="134F5C"/>
        </w:rPr>
      </w:pPr>
    </w:p>
    <w:p w14:paraId="54A6E825" w14:textId="77777777" w:rsidR="00D708B8" w:rsidRPr="00D708B8" w:rsidRDefault="00D708B8" w:rsidP="00D708B8">
      <w:pPr>
        <w:rPr>
          <w:rFonts w:ascii="Calibri" w:hAnsi="Calibri"/>
          <w:b/>
          <w:color w:val="40ACCC"/>
          <w:sz w:val="26"/>
          <w:szCs w:val="26"/>
        </w:rPr>
      </w:pPr>
      <w:r w:rsidRPr="00D708B8">
        <w:rPr>
          <w:rFonts w:ascii="Calibri" w:hAnsi="Calibri"/>
          <w:b/>
          <w:color w:val="40ACCC"/>
          <w:sz w:val="26"/>
          <w:szCs w:val="26"/>
        </w:rPr>
        <w:t>Lesson Summaries:</w:t>
      </w:r>
    </w:p>
    <w:p w14:paraId="2224C376" w14:textId="77777777" w:rsidR="00D708B8" w:rsidRPr="00D708B8" w:rsidRDefault="00D708B8" w:rsidP="00D708B8">
      <w:pPr>
        <w:rPr>
          <w:rFonts w:ascii="Cambria" w:hAnsi="Cambria"/>
          <w:sz w:val="22"/>
          <w:szCs w:val="22"/>
        </w:rPr>
      </w:pPr>
      <w:r w:rsidRPr="00D708B8">
        <w:rPr>
          <w:rFonts w:ascii="Cambria" w:hAnsi="Cambria"/>
          <w:i/>
          <w:sz w:val="22"/>
          <w:szCs w:val="22"/>
        </w:rPr>
        <w:t>Lesson 1</w:t>
      </w:r>
    </w:p>
    <w:p w14:paraId="776B4E8B" w14:textId="77777777" w:rsidR="00D708B8" w:rsidRPr="00D708B8" w:rsidRDefault="00D708B8" w:rsidP="00D708B8">
      <w:pPr>
        <w:rPr>
          <w:rFonts w:ascii="Cambria" w:hAnsi="Cambria"/>
          <w:sz w:val="22"/>
          <w:szCs w:val="22"/>
        </w:rPr>
      </w:pPr>
      <w:r w:rsidRPr="00D708B8">
        <w:rPr>
          <w:rFonts w:ascii="Cambria" w:hAnsi="Cambria"/>
          <w:sz w:val="22"/>
          <w:szCs w:val="22"/>
        </w:rPr>
        <w:t>Time Required: 30 minutes</w:t>
      </w:r>
    </w:p>
    <w:p w14:paraId="6AB1320A" w14:textId="77777777" w:rsidR="00D708B8" w:rsidRPr="00D708B8" w:rsidRDefault="00D708B8" w:rsidP="00D708B8">
      <w:pPr>
        <w:rPr>
          <w:rFonts w:ascii="Cambria" w:eastAsia="Verdana" w:hAnsi="Cambria" w:cs="Verdana"/>
          <w:sz w:val="22"/>
          <w:szCs w:val="22"/>
        </w:rPr>
      </w:pPr>
      <w:r w:rsidRPr="00D708B8">
        <w:rPr>
          <w:rFonts w:ascii="Cambria" w:hAnsi="Cambria"/>
          <w:sz w:val="22"/>
          <w:szCs w:val="22"/>
        </w:rPr>
        <w:t>This lesson invites students to learn about the limited availability of fresh water and introduces them to the unit, in which they will think creativ</w:t>
      </w:r>
      <w:bookmarkStart w:id="0" w:name="_GoBack"/>
      <w:bookmarkEnd w:id="0"/>
      <w:r w:rsidRPr="00D708B8">
        <w:rPr>
          <w:rFonts w:ascii="Cambria" w:hAnsi="Cambria"/>
          <w:sz w:val="22"/>
          <w:szCs w:val="22"/>
        </w:rPr>
        <w:t xml:space="preserve">ely about desalination: the process that removes salt from saline water. This activity uses containers ranging from an eyedropper to a five-gallon bucket to create a visual model showing how little fresh, drinkable water is available on Earth. </w:t>
      </w:r>
      <w:r w:rsidRPr="00D708B8">
        <w:rPr>
          <w:rFonts w:ascii="Cambria" w:eastAsia="Verdana" w:hAnsi="Cambria" w:cs="Verdana"/>
          <w:sz w:val="22"/>
          <w:szCs w:val="22"/>
        </w:rPr>
        <w:t xml:space="preserve">Students then reflect on the amount of fresh water humans consume and consider ways to reduce our individual water consumption. </w:t>
      </w:r>
    </w:p>
    <w:p w14:paraId="2AD99A1A" w14:textId="77777777" w:rsidR="00D708B8" w:rsidRPr="00D708B8" w:rsidRDefault="00D708B8" w:rsidP="00D708B8">
      <w:pPr>
        <w:rPr>
          <w:rFonts w:ascii="Cambria" w:hAnsi="Cambria"/>
          <w:sz w:val="22"/>
          <w:szCs w:val="22"/>
        </w:rPr>
      </w:pPr>
    </w:p>
    <w:p w14:paraId="78F9A392" w14:textId="77777777" w:rsidR="00D708B8" w:rsidRPr="00D708B8" w:rsidRDefault="00D708B8" w:rsidP="00D708B8">
      <w:pPr>
        <w:rPr>
          <w:rFonts w:ascii="Cambria" w:hAnsi="Cambria"/>
          <w:sz w:val="22"/>
          <w:szCs w:val="22"/>
        </w:rPr>
      </w:pPr>
      <w:r w:rsidRPr="00D708B8">
        <w:rPr>
          <w:rFonts w:ascii="Cambria" w:hAnsi="Cambria"/>
          <w:i/>
          <w:sz w:val="22"/>
          <w:szCs w:val="22"/>
        </w:rPr>
        <w:t>Lesson 2</w:t>
      </w:r>
    </w:p>
    <w:p w14:paraId="1C0506DC" w14:textId="2E48FAFB" w:rsidR="00D708B8" w:rsidRPr="00D708B8" w:rsidRDefault="00D708B8" w:rsidP="00D708B8">
      <w:pPr>
        <w:rPr>
          <w:rFonts w:ascii="Cambria" w:hAnsi="Cambria"/>
          <w:sz w:val="22"/>
          <w:szCs w:val="22"/>
        </w:rPr>
      </w:pPr>
      <w:r w:rsidRPr="00D708B8">
        <w:rPr>
          <w:rFonts w:ascii="Cambria" w:hAnsi="Cambria"/>
          <w:sz w:val="22"/>
          <w:szCs w:val="22"/>
        </w:rPr>
        <w:t>Time Required: 30 minutes (</w:t>
      </w:r>
      <w:r w:rsidR="005953F6">
        <w:rPr>
          <w:rFonts w:ascii="Cambria" w:hAnsi="Cambria"/>
          <w:sz w:val="22"/>
          <w:szCs w:val="22"/>
        </w:rPr>
        <w:t>d</w:t>
      </w:r>
      <w:r w:rsidRPr="00D708B8">
        <w:rPr>
          <w:rFonts w:ascii="Cambria" w:hAnsi="Cambria"/>
          <w:sz w:val="22"/>
          <w:szCs w:val="22"/>
        </w:rPr>
        <w:t>esigned for ELA time)</w:t>
      </w:r>
    </w:p>
    <w:p w14:paraId="07E4F247" w14:textId="77777777" w:rsidR="00D708B8" w:rsidRPr="00D708B8" w:rsidRDefault="00D708B8" w:rsidP="00D708B8">
      <w:pPr>
        <w:rPr>
          <w:rFonts w:ascii="Cambria" w:hAnsi="Cambria"/>
          <w:sz w:val="22"/>
          <w:szCs w:val="22"/>
        </w:rPr>
      </w:pPr>
      <w:r w:rsidRPr="00D708B8">
        <w:rPr>
          <w:rFonts w:ascii="Cambria" w:hAnsi="Cambria"/>
          <w:sz w:val="22"/>
          <w:szCs w:val="22"/>
        </w:rPr>
        <w:t>This lesson builds off of Lesson 1 and students’ prior knowledge of water. Through both reading and class discussion, students will learn about adaptations found in nature for conserving water and removing salt from it. Later in the unit, students will use what they learn in Lesson 2 to help them design a water filter and a desalination device.</w:t>
      </w:r>
    </w:p>
    <w:p w14:paraId="752F44CA" w14:textId="77777777" w:rsidR="00D708B8" w:rsidRPr="00D708B8" w:rsidRDefault="00D708B8" w:rsidP="00D708B8">
      <w:pPr>
        <w:rPr>
          <w:rFonts w:ascii="Cambria" w:hAnsi="Cambria"/>
          <w:sz w:val="22"/>
          <w:szCs w:val="22"/>
        </w:rPr>
      </w:pPr>
    </w:p>
    <w:p w14:paraId="316EDFA9" w14:textId="77777777" w:rsidR="00D708B8" w:rsidRPr="00D708B8" w:rsidRDefault="00D708B8" w:rsidP="00D708B8">
      <w:pPr>
        <w:rPr>
          <w:rFonts w:ascii="Cambria" w:hAnsi="Cambria"/>
          <w:sz w:val="22"/>
          <w:szCs w:val="22"/>
        </w:rPr>
      </w:pPr>
      <w:r w:rsidRPr="00D708B8">
        <w:rPr>
          <w:rFonts w:ascii="Cambria" w:hAnsi="Cambria"/>
          <w:i/>
          <w:sz w:val="22"/>
          <w:szCs w:val="22"/>
        </w:rPr>
        <w:t>Lesson 3</w:t>
      </w:r>
    </w:p>
    <w:p w14:paraId="05872DFD" w14:textId="77777777" w:rsidR="00D708B8" w:rsidRPr="00D708B8" w:rsidRDefault="00D708B8" w:rsidP="00D708B8">
      <w:pPr>
        <w:rPr>
          <w:rFonts w:ascii="Cambria" w:hAnsi="Cambria"/>
          <w:sz w:val="22"/>
          <w:szCs w:val="22"/>
        </w:rPr>
      </w:pPr>
      <w:r w:rsidRPr="00D708B8">
        <w:rPr>
          <w:rFonts w:ascii="Cambria" w:hAnsi="Cambria"/>
          <w:sz w:val="22"/>
          <w:szCs w:val="22"/>
        </w:rPr>
        <w:t>Time Required: 30 minutes</w:t>
      </w:r>
    </w:p>
    <w:p w14:paraId="2DFC035A" w14:textId="77777777" w:rsidR="00D708B8" w:rsidRPr="00D708B8" w:rsidRDefault="00D708B8" w:rsidP="00D708B8">
      <w:pPr>
        <w:rPr>
          <w:rFonts w:ascii="Cambria" w:hAnsi="Cambria" w:cs="Calibri"/>
          <w:sz w:val="22"/>
          <w:szCs w:val="22"/>
        </w:rPr>
      </w:pPr>
      <w:r w:rsidRPr="00D708B8">
        <w:rPr>
          <w:rFonts w:ascii="Cambria" w:hAnsi="Cambria" w:cs="Calibri"/>
          <w:sz w:val="22"/>
          <w:szCs w:val="22"/>
        </w:rPr>
        <w:t xml:space="preserve">In this lesson, students will review different types of filters that are used around the world. They will then design a water filter that they’ll build and test with muddy water, using the information on biomimicry and sustainability from Lesson 2. Students will wrap up the lesson by working with their partner to compare sketches and create one final design proposal that uses the best ideas from each partner’s drawing. </w:t>
      </w:r>
    </w:p>
    <w:p w14:paraId="38194F44" w14:textId="77777777" w:rsidR="00D708B8" w:rsidRPr="00D708B8" w:rsidRDefault="00D708B8" w:rsidP="00D708B8">
      <w:pPr>
        <w:rPr>
          <w:rFonts w:ascii="Cambria" w:hAnsi="Cambria"/>
          <w:sz w:val="22"/>
          <w:szCs w:val="22"/>
        </w:rPr>
      </w:pPr>
    </w:p>
    <w:p w14:paraId="3E02A6B1" w14:textId="77777777" w:rsidR="00D708B8" w:rsidRPr="00D708B8" w:rsidRDefault="00D708B8" w:rsidP="00D708B8">
      <w:pPr>
        <w:rPr>
          <w:rFonts w:ascii="Cambria" w:hAnsi="Cambria"/>
          <w:sz w:val="22"/>
          <w:szCs w:val="22"/>
        </w:rPr>
      </w:pPr>
      <w:r w:rsidRPr="00D708B8">
        <w:rPr>
          <w:rFonts w:ascii="Cambria" w:hAnsi="Cambria"/>
          <w:i/>
          <w:sz w:val="22"/>
          <w:szCs w:val="22"/>
        </w:rPr>
        <w:t>Lesson 4</w:t>
      </w:r>
    </w:p>
    <w:p w14:paraId="06C1969E" w14:textId="77777777" w:rsidR="00D708B8" w:rsidRPr="00D708B8" w:rsidRDefault="00D708B8" w:rsidP="00D708B8">
      <w:pPr>
        <w:rPr>
          <w:rFonts w:ascii="Cambria" w:hAnsi="Cambria"/>
          <w:sz w:val="22"/>
          <w:szCs w:val="22"/>
        </w:rPr>
      </w:pPr>
      <w:r w:rsidRPr="00D708B8">
        <w:rPr>
          <w:rFonts w:ascii="Cambria" w:hAnsi="Cambria"/>
          <w:sz w:val="22"/>
          <w:szCs w:val="22"/>
        </w:rPr>
        <w:t>Time Required: 45 minutes</w:t>
      </w:r>
    </w:p>
    <w:p w14:paraId="4BBBD55C" w14:textId="77777777" w:rsidR="00D708B8" w:rsidRPr="00D708B8" w:rsidRDefault="00D708B8" w:rsidP="00D708B8">
      <w:pPr>
        <w:rPr>
          <w:rFonts w:ascii="Cambria" w:hAnsi="Cambria" w:cs="Calibri"/>
          <w:sz w:val="22"/>
          <w:szCs w:val="22"/>
        </w:rPr>
      </w:pPr>
      <w:r w:rsidRPr="00D708B8">
        <w:rPr>
          <w:rFonts w:ascii="Cambria" w:hAnsi="Cambria" w:cs="Calibri"/>
          <w:sz w:val="22"/>
          <w:szCs w:val="22"/>
        </w:rPr>
        <w:t xml:space="preserve">In this lesson, students will build the filters they designed in Lesson 3. They will then test how well their prototype removes mud and salt from water and use their results to propose and make one change to improve their filter design. </w:t>
      </w:r>
    </w:p>
    <w:p w14:paraId="7FF4F978" w14:textId="77777777" w:rsidR="00D708B8" w:rsidRPr="00D708B8" w:rsidRDefault="00D708B8" w:rsidP="00D708B8">
      <w:pPr>
        <w:rPr>
          <w:rFonts w:ascii="Cambria" w:hAnsi="Cambria"/>
          <w:sz w:val="22"/>
          <w:szCs w:val="22"/>
        </w:rPr>
      </w:pPr>
    </w:p>
    <w:p w14:paraId="741362A2" w14:textId="77777777" w:rsidR="00D708B8" w:rsidRPr="00D708B8" w:rsidRDefault="00D708B8" w:rsidP="00D708B8">
      <w:pPr>
        <w:rPr>
          <w:rFonts w:ascii="Cambria" w:hAnsi="Cambria"/>
          <w:sz w:val="22"/>
          <w:szCs w:val="22"/>
        </w:rPr>
      </w:pPr>
      <w:r w:rsidRPr="00D708B8">
        <w:rPr>
          <w:rFonts w:ascii="Cambria" w:hAnsi="Cambria"/>
          <w:i/>
          <w:sz w:val="22"/>
          <w:szCs w:val="22"/>
        </w:rPr>
        <w:t>Lesson 5</w:t>
      </w:r>
    </w:p>
    <w:p w14:paraId="26BBCC60" w14:textId="77777777" w:rsidR="00D708B8" w:rsidRPr="00D708B8" w:rsidRDefault="00D708B8" w:rsidP="00D708B8">
      <w:pPr>
        <w:rPr>
          <w:rFonts w:ascii="Cambria" w:hAnsi="Cambria"/>
          <w:sz w:val="22"/>
          <w:szCs w:val="22"/>
        </w:rPr>
      </w:pPr>
      <w:r w:rsidRPr="00D708B8">
        <w:rPr>
          <w:rFonts w:ascii="Cambria" w:hAnsi="Cambria"/>
          <w:sz w:val="22"/>
          <w:szCs w:val="22"/>
        </w:rPr>
        <w:t>Time Required: 30 minutes</w:t>
      </w:r>
    </w:p>
    <w:p w14:paraId="0D9C4B88" w14:textId="77777777" w:rsidR="00D708B8" w:rsidRPr="00D708B8" w:rsidRDefault="00D708B8" w:rsidP="00D708B8">
      <w:pPr>
        <w:rPr>
          <w:rFonts w:ascii="Cambria" w:hAnsi="Cambria" w:cs="TimesNewRomanPSMT"/>
          <w:sz w:val="22"/>
          <w:szCs w:val="22"/>
        </w:rPr>
      </w:pPr>
      <w:r w:rsidRPr="00D708B8">
        <w:rPr>
          <w:rFonts w:ascii="Cambria" w:hAnsi="Cambria" w:cs="TimesNewRomanPSMT"/>
          <w:sz w:val="22"/>
          <w:szCs w:val="22"/>
        </w:rPr>
        <w:t xml:space="preserve">In this lesson, students will consider how nature removes salt from water, and then design their own evaporation </w:t>
      </w:r>
      <w:proofErr w:type="spellStart"/>
      <w:r w:rsidRPr="00D708B8">
        <w:rPr>
          <w:rFonts w:ascii="Cambria" w:hAnsi="Cambria" w:cs="TimesNewRomanPSMT"/>
          <w:sz w:val="22"/>
          <w:szCs w:val="22"/>
        </w:rPr>
        <w:t>desalinators</w:t>
      </w:r>
      <w:proofErr w:type="spellEnd"/>
      <w:r w:rsidRPr="00D708B8">
        <w:rPr>
          <w:rFonts w:ascii="Cambria" w:hAnsi="Cambria" w:cs="TimesNewRomanPSMT"/>
          <w:sz w:val="22"/>
          <w:szCs w:val="22"/>
        </w:rPr>
        <w:t xml:space="preserve">. The students will use the engineering design process to craft and test their prototypes throughout Lessons 5 and 6. </w:t>
      </w:r>
    </w:p>
    <w:p w14:paraId="400A4CEA" w14:textId="77777777" w:rsidR="00D708B8" w:rsidRDefault="00D708B8" w:rsidP="00D708B8">
      <w:pPr>
        <w:rPr>
          <w:rFonts w:asciiTheme="minorHAnsi" w:hAnsiTheme="minorHAnsi"/>
        </w:rPr>
      </w:pPr>
    </w:p>
    <w:p w14:paraId="663582CC" w14:textId="77777777" w:rsidR="00D708B8" w:rsidRPr="00D708B8" w:rsidRDefault="00D708B8" w:rsidP="00D708B8">
      <w:pPr>
        <w:rPr>
          <w:rFonts w:ascii="Cambria" w:hAnsi="Cambria"/>
          <w:sz w:val="22"/>
          <w:szCs w:val="22"/>
        </w:rPr>
      </w:pPr>
      <w:r w:rsidRPr="00D708B8">
        <w:rPr>
          <w:rFonts w:ascii="Cambria" w:hAnsi="Cambria"/>
          <w:i/>
          <w:sz w:val="22"/>
          <w:szCs w:val="22"/>
        </w:rPr>
        <w:t>Lesson 6</w:t>
      </w:r>
    </w:p>
    <w:p w14:paraId="2DE7CB7D" w14:textId="77777777" w:rsidR="00D708B8" w:rsidRPr="00D708B8" w:rsidRDefault="00D708B8" w:rsidP="00D708B8">
      <w:pPr>
        <w:rPr>
          <w:rFonts w:ascii="Cambria" w:hAnsi="Cambria"/>
          <w:sz w:val="22"/>
          <w:szCs w:val="22"/>
        </w:rPr>
      </w:pPr>
      <w:r w:rsidRPr="00D708B8">
        <w:rPr>
          <w:rFonts w:ascii="Cambria" w:hAnsi="Cambria"/>
          <w:sz w:val="22"/>
          <w:szCs w:val="22"/>
        </w:rPr>
        <w:t>Time Required: Multi-day project (2 to 3 45-minute lessons)</w:t>
      </w:r>
    </w:p>
    <w:p w14:paraId="30764C28" w14:textId="20CDC93B" w:rsidR="00D708B8" w:rsidRPr="00D708B8" w:rsidRDefault="00D708B8" w:rsidP="00D708B8">
      <w:pPr>
        <w:rPr>
          <w:rFonts w:ascii="Cambria" w:hAnsi="Cambria" w:cs="Calibri"/>
          <w:sz w:val="22"/>
          <w:szCs w:val="22"/>
        </w:rPr>
      </w:pPr>
      <w:r w:rsidRPr="00D708B8">
        <w:rPr>
          <w:rFonts w:ascii="Cambria" w:hAnsi="Cambria" w:cs="Calibri"/>
          <w:sz w:val="22"/>
          <w:szCs w:val="22"/>
        </w:rPr>
        <w:t xml:space="preserve">In this lesson, students participate in the engineering design process as they construct their </w:t>
      </w:r>
      <w:proofErr w:type="spellStart"/>
      <w:r w:rsidRPr="00D708B8">
        <w:rPr>
          <w:rFonts w:ascii="Cambria" w:hAnsi="Cambria" w:cs="Calibri"/>
          <w:sz w:val="22"/>
          <w:szCs w:val="22"/>
        </w:rPr>
        <w:t>desalinators</w:t>
      </w:r>
      <w:proofErr w:type="spellEnd"/>
      <w:r w:rsidRPr="00D708B8">
        <w:rPr>
          <w:rFonts w:ascii="Cambria" w:hAnsi="Cambria" w:cs="Calibri"/>
          <w:sz w:val="22"/>
          <w:szCs w:val="22"/>
        </w:rPr>
        <w:t xml:space="preserve">, capture data, and think critically about the effectiveness of their prototype. They will then propose and justify </w:t>
      </w:r>
      <w:r w:rsidR="005953F6">
        <w:rPr>
          <w:rFonts w:ascii="Cambria" w:hAnsi="Cambria" w:cs="Calibri"/>
          <w:sz w:val="22"/>
          <w:szCs w:val="22"/>
        </w:rPr>
        <w:t xml:space="preserve">a </w:t>
      </w:r>
      <w:r w:rsidRPr="00D708B8">
        <w:rPr>
          <w:rFonts w:ascii="Cambria" w:hAnsi="Cambria" w:cs="Calibri"/>
          <w:sz w:val="22"/>
          <w:szCs w:val="22"/>
        </w:rPr>
        <w:t>change to their design that will improve their device.</w:t>
      </w:r>
    </w:p>
    <w:p w14:paraId="45547AE4" w14:textId="77777777" w:rsidR="00D708B8" w:rsidRDefault="00D708B8" w:rsidP="00D708B8">
      <w:pPr>
        <w:rPr>
          <w:rFonts w:asciiTheme="minorHAnsi" w:hAnsiTheme="minorHAnsi" w:cstheme="minorHAnsi"/>
          <w:b/>
        </w:rPr>
      </w:pPr>
    </w:p>
    <w:p w14:paraId="54FB46EE" w14:textId="77777777" w:rsidR="00D708B8" w:rsidRPr="00D708B8" w:rsidRDefault="00D708B8" w:rsidP="00D708B8">
      <w:pPr>
        <w:rPr>
          <w:rFonts w:ascii="Calibri" w:hAnsi="Calibri" w:cstheme="minorHAnsi"/>
          <w:b/>
          <w:color w:val="40ACCC"/>
          <w:sz w:val="26"/>
          <w:szCs w:val="26"/>
        </w:rPr>
      </w:pPr>
      <w:r w:rsidRPr="00D708B8">
        <w:rPr>
          <w:rFonts w:ascii="Calibri" w:hAnsi="Calibri" w:cstheme="minorHAnsi"/>
          <w:b/>
          <w:color w:val="40ACCC"/>
          <w:sz w:val="26"/>
          <w:szCs w:val="26"/>
        </w:rPr>
        <w:t xml:space="preserve">Standards: </w:t>
      </w:r>
    </w:p>
    <w:p w14:paraId="46DD0AF4" w14:textId="77777777" w:rsidR="00D708B8" w:rsidRPr="00D708B8" w:rsidRDefault="00D708B8" w:rsidP="00D708B8">
      <w:pPr>
        <w:rPr>
          <w:rFonts w:ascii="Cambria" w:hAnsi="Cambria" w:cstheme="minorHAnsi"/>
          <w:b/>
          <w:i/>
          <w:sz w:val="22"/>
          <w:szCs w:val="22"/>
        </w:rPr>
      </w:pPr>
      <w:r w:rsidRPr="00D708B8">
        <w:rPr>
          <w:rFonts w:ascii="Cambria" w:hAnsi="Cambria" w:cstheme="minorHAnsi"/>
          <w:b/>
          <w:i/>
          <w:sz w:val="22"/>
          <w:szCs w:val="22"/>
        </w:rPr>
        <w:t>NGSS</w:t>
      </w:r>
    </w:p>
    <w:p w14:paraId="28F9FB19" w14:textId="77777777" w:rsidR="00D708B8" w:rsidRPr="00D708B8" w:rsidRDefault="00D708B8" w:rsidP="00D708B8">
      <w:pPr>
        <w:rPr>
          <w:rFonts w:ascii="Cambria" w:eastAsia="Verdana" w:hAnsi="Cambria" w:cstheme="minorHAnsi"/>
          <w:sz w:val="22"/>
          <w:szCs w:val="22"/>
          <w:highlight w:val="white"/>
        </w:rPr>
      </w:pPr>
      <w:r w:rsidRPr="00D708B8">
        <w:rPr>
          <w:rFonts w:ascii="Cambria" w:eastAsia="Verdana" w:hAnsi="Cambria" w:cstheme="minorHAnsi"/>
          <w:b/>
          <w:sz w:val="22"/>
          <w:szCs w:val="22"/>
          <w:highlight w:val="white"/>
        </w:rPr>
        <w:t xml:space="preserve">5-ESS2-2 </w:t>
      </w:r>
      <w:r w:rsidRPr="00D708B8">
        <w:rPr>
          <w:rFonts w:ascii="Cambria" w:eastAsia="Verdana" w:hAnsi="Cambria" w:cstheme="minorHAnsi"/>
          <w:sz w:val="22"/>
          <w:szCs w:val="22"/>
          <w:highlight w:val="white"/>
        </w:rPr>
        <w:t xml:space="preserve">Describe and graph amounts of salt water and fresh water in various reservoirs to provide evidence about the distribution of water on Earth. </w:t>
      </w:r>
      <w:r w:rsidRPr="00D708B8">
        <w:rPr>
          <w:rFonts w:ascii="Cambria" w:eastAsia="Verdana" w:hAnsi="Cambria" w:cstheme="minorHAnsi"/>
          <w:i/>
          <w:sz w:val="22"/>
          <w:szCs w:val="22"/>
          <w:highlight w:val="white"/>
        </w:rPr>
        <w:t>Lesson 1</w:t>
      </w:r>
    </w:p>
    <w:p w14:paraId="1922BA5D" w14:textId="77777777" w:rsidR="00D708B8" w:rsidRPr="00D708B8" w:rsidRDefault="00D708B8" w:rsidP="00D708B8">
      <w:pPr>
        <w:rPr>
          <w:rFonts w:ascii="Cambria" w:hAnsi="Cambria" w:cstheme="minorHAnsi"/>
          <w:b/>
          <w:i/>
          <w:sz w:val="22"/>
          <w:szCs w:val="22"/>
        </w:rPr>
      </w:pPr>
      <w:r w:rsidRPr="00D708B8">
        <w:rPr>
          <w:rFonts w:ascii="Cambria" w:hAnsi="Cambria" w:cstheme="minorHAnsi"/>
          <w:b/>
          <w:sz w:val="22"/>
          <w:szCs w:val="22"/>
        </w:rPr>
        <w:t>5-ESS3-1</w:t>
      </w:r>
      <w:r w:rsidRPr="00D708B8">
        <w:rPr>
          <w:rFonts w:ascii="Cambria" w:hAnsi="Cambria" w:cstheme="minorHAnsi"/>
          <w:b/>
          <w:i/>
          <w:sz w:val="22"/>
          <w:szCs w:val="22"/>
        </w:rPr>
        <w:t xml:space="preserve"> </w:t>
      </w:r>
      <w:r w:rsidRPr="00D708B8">
        <w:rPr>
          <w:rFonts w:ascii="Cambria" w:hAnsi="Cambria" w:cstheme="minorHAnsi"/>
          <w:sz w:val="22"/>
          <w:szCs w:val="22"/>
        </w:rPr>
        <w:t>Obtain and combine information about ways individual communities use science ideas to protect the Earth’s resources and environment.</w:t>
      </w:r>
      <w:r w:rsidRPr="00D708B8">
        <w:rPr>
          <w:rFonts w:ascii="Cambria" w:hAnsi="Cambria" w:cstheme="minorHAnsi"/>
          <w:b/>
          <w:i/>
          <w:sz w:val="22"/>
          <w:szCs w:val="22"/>
        </w:rPr>
        <w:t xml:space="preserve"> </w:t>
      </w:r>
      <w:r w:rsidRPr="00D708B8">
        <w:rPr>
          <w:rFonts w:ascii="Cambria" w:hAnsi="Cambria" w:cstheme="minorHAnsi"/>
          <w:i/>
          <w:sz w:val="22"/>
          <w:szCs w:val="22"/>
        </w:rPr>
        <w:t>Lesson 3</w:t>
      </w:r>
    </w:p>
    <w:p w14:paraId="645431D0" w14:textId="77777777" w:rsidR="00D708B8" w:rsidRPr="00D708B8" w:rsidRDefault="00D708B8" w:rsidP="00D708B8">
      <w:pPr>
        <w:rPr>
          <w:rFonts w:ascii="Cambria" w:hAnsi="Cambria" w:cstheme="minorHAnsi"/>
          <w:sz w:val="22"/>
          <w:szCs w:val="22"/>
        </w:rPr>
      </w:pPr>
      <w:r w:rsidRPr="00D708B8">
        <w:rPr>
          <w:rFonts w:ascii="Cambria" w:hAnsi="Cambria" w:cstheme="minorHAnsi"/>
          <w:b/>
          <w:sz w:val="22"/>
          <w:szCs w:val="22"/>
        </w:rPr>
        <w:lastRenderedPageBreak/>
        <w:t xml:space="preserve">3-5-ETS1-1 </w:t>
      </w:r>
      <w:r w:rsidRPr="00D708B8">
        <w:rPr>
          <w:rFonts w:ascii="Cambria" w:hAnsi="Cambria" w:cstheme="minorHAnsi"/>
          <w:sz w:val="22"/>
          <w:szCs w:val="22"/>
        </w:rPr>
        <w:t xml:space="preserve">Define a simple design problem reflecting a need or a want that includes specified criteria for success and constraints on materials, time, or cost. </w:t>
      </w:r>
      <w:r w:rsidRPr="00D708B8">
        <w:rPr>
          <w:rFonts w:ascii="Cambria" w:hAnsi="Cambria" w:cstheme="minorHAnsi"/>
          <w:i/>
          <w:sz w:val="22"/>
          <w:szCs w:val="22"/>
        </w:rPr>
        <w:t>Lesson 3, Lesson 5</w:t>
      </w:r>
    </w:p>
    <w:p w14:paraId="0D07E2F7" w14:textId="77777777" w:rsidR="00D708B8" w:rsidRPr="00D708B8" w:rsidRDefault="00D708B8" w:rsidP="00D708B8">
      <w:pPr>
        <w:rPr>
          <w:rFonts w:ascii="Cambria" w:hAnsi="Cambria" w:cstheme="minorHAnsi"/>
          <w:sz w:val="22"/>
          <w:szCs w:val="22"/>
        </w:rPr>
      </w:pPr>
      <w:r w:rsidRPr="00D708B8">
        <w:rPr>
          <w:rFonts w:ascii="Cambria" w:hAnsi="Cambria" w:cstheme="minorHAnsi"/>
          <w:b/>
          <w:sz w:val="22"/>
          <w:szCs w:val="22"/>
        </w:rPr>
        <w:t xml:space="preserve">3-5-ETS1-2 </w:t>
      </w:r>
      <w:r w:rsidRPr="00D708B8">
        <w:rPr>
          <w:rFonts w:ascii="Cambria" w:hAnsi="Cambria" w:cstheme="minorHAnsi"/>
          <w:sz w:val="22"/>
          <w:szCs w:val="22"/>
        </w:rPr>
        <w:t xml:space="preserve">Generate and compare multiple possible solutions to a problem based on how well each is likely to meet the criteria and constraints of the problem. </w:t>
      </w:r>
      <w:r w:rsidRPr="00D708B8">
        <w:rPr>
          <w:rFonts w:ascii="Cambria" w:hAnsi="Cambria" w:cstheme="minorHAnsi"/>
          <w:i/>
          <w:sz w:val="22"/>
          <w:szCs w:val="22"/>
        </w:rPr>
        <w:t>Lesson 4, Lesson 5, Lesson 6</w:t>
      </w:r>
    </w:p>
    <w:p w14:paraId="029ACE83" w14:textId="77777777" w:rsidR="00D708B8" w:rsidRPr="00D708B8" w:rsidRDefault="00D708B8" w:rsidP="00D708B8">
      <w:pPr>
        <w:rPr>
          <w:rFonts w:ascii="Cambria" w:hAnsi="Cambria" w:cstheme="minorHAnsi"/>
          <w:b/>
          <w:sz w:val="22"/>
          <w:szCs w:val="22"/>
        </w:rPr>
      </w:pPr>
      <w:r w:rsidRPr="00D708B8">
        <w:rPr>
          <w:rFonts w:ascii="Cambria" w:hAnsi="Cambria" w:cstheme="minorHAnsi"/>
          <w:b/>
          <w:sz w:val="22"/>
          <w:szCs w:val="22"/>
        </w:rPr>
        <w:t xml:space="preserve">3-5-ETS1-3 </w:t>
      </w:r>
      <w:r w:rsidRPr="00D708B8">
        <w:rPr>
          <w:rFonts w:ascii="Cambria" w:hAnsi="Cambria" w:cstheme="minorHAnsi"/>
          <w:sz w:val="22"/>
          <w:szCs w:val="22"/>
        </w:rPr>
        <w:t>Plan and carry out fair tests in which variables are controlled and failure points are considered to identify aspects of a model or prototype that can be improved.</w:t>
      </w:r>
      <w:r w:rsidRPr="00D708B8">
        <w:rPr>
          <w:rFonts w:ascii="Cambria" w:hAnsi="Cambria" w:cstheme="minorHAnsi"/>
          <w:b/>
          <w:sz w:val="22"/>
          <w:szCs w:val="22"/>
        </w:rPr>
        <w:t xml:space="preserve"> </w:t>
      </w:r>
      <w:r w:rsidRPr="00D708B8">
        <w:rPr>
          <w:rFonts w:ascii="Cambria" w:hAnsi="Cambria" w:cstheme="minorHAnsi"/>
          <w:i/>
          <w:sz w:val="22"/>
          <w:szCs w:val="22"/>
        </w:rPr>
        <w:t>Lesson 4, Lesson 6</w:t>
      </w:r>
    </w:p>
    <w:p w14:paraId="07F13496" w14:textId="77777777" w:rsidR="00D708B8" w:rsidRPr="00D708B8" w:rsidRDefault="00D708B8" w:rsidP="00D708B8">
      <w:pPr>
        <w:rPr>
          <w:rFonts w:ascii="Cambria" w:hAnsi="Cambria" w:cstheme="minorHAnsi"/>
          <w:sz w:val="22"/>
          <w:szCs w:val="22"/>
        </w:rPr>
      </w:pPr>
      <w:r w:rsidRPr="00D708B8">
        <w:rPr>
          <w:rFonts w:ascii="Cambria" w:hAnsi="Cambria" w:cstheme="minorHAnsi"/>
          <w:b/>
          <w:sz w:val="22"/>
          <w:szCs w:val="22"/>
        </w:rPr>
        <w:t xml:space="preserve">5-PS-1 </w:t>
      </w:r>
      <w:r w:rsidRPr="00D708B8">
        <w:rPr>
          <w:rFonts w:ascii="Cambria" w:hAnsi="Cambria" w:cstheme="minorHAnsi"/>
          <w:sz w:val="22"/>
          <w:szCs w:val="22"/>
        </w:rPr>
        <w:t xml:space="preserve">Develop a model to describe that matter is made of particles too small to be seen. </w:t>
      </w:r>
      <w:r w:rsidRPr="00D708B8">
        <w:rPr>
          <w:rFonts w:ascii="Cambria" w:hAnsi="Cambria" w:cstheme="minorHAnsi"/>
          <w:i/>
          <w:sz w:val="22"/>
          <w:szCs w:val="22"/>
        </w:rPr>
        <w:t>Lesson 4, Lesson 5</w:t>
      </w:r>
    </w:p>
    <w:p w14:paraId="4B7B0C6D" w14:textId="77777777" w:rsidR="00D708B8" w:rsidRPr="00D708B8" w:rsidRDefault="00D708B8" w:rsidP="00D708B8">
      <w:pPr>
        <w:rPr>
          <w:rFonts w:ascii="Cambria" w:hAnsi="Cambria" w:cstheme="minorHAnsi"/>
          <w:b/>
          <w:i/>
          <w:sz w:val="22"/>
          <w:szCs w:val="22"/>
        </w:rPr>
      </w:pPr>
    </w:p>
    <w:p w14:paraId="4A988954" w14:textId="77777777" w:rsidR="00D708B8" w:rsidRPr="00D708B8" w:rsidRDefault="00D708B8" w:rsidP="00D708B8">
      <w:pPr>
        <w:rPr>
          <w:rFonts w:ascii="Cambria" w:hAnsi="Cambria" w:cstheme="minorHAnsi"/>
          <w:b/>
          <w:i/>
          <w:sz w:val="22"/>
          <w:szCs w:val="22"/>
        </w:rPr>
      </w:pPr>
      <w:r w:rsidRPr="00D708B8">
        <w:rPr>
          <w:rFonts w:ascii="Cambria" w:hAnsi="Cambria" w:cstheme="minorHAnsi"/>
          <w:b/>
          <w:i/>
          <w:sz w:val="22"/>
          <w:szCs w:val="22"/>
        </w:rPr>
        <w:t>Massachusetts Standards</w:t>
      </w:r>
    </w:p>
    <w:p w14:paraId="58D940F8" w14:textId="77777777" w:rsidR="00D708B8" w:rsidRPr="00D708B8" w:rsidRDefault="00D708B8" w:rsidP="00D708B8">
      <w:pPr>
        <w:rPr>
          <w:rFonts w:ascii="Cambria" w:hAnsi="Cambria" w:cstheme="minorHAnsi"/>
          <w:i/>
          <w:sz w:val="22"/>
          <w:szCs w:val="22"/>
        </w:rPr>
      </w:pPr>
      <w:r w:rsidRPr="00D708B8">
        <w:rPr>
          <w:rFonts w:ascii="Cambria" w:hAnsi="Cambria" w:cstheme="minorHAnsi"/>
          <w:i/>
          <w:sz w:val="22"/>
          <w:szCs w:val="22"/>
        </w:rPr>
        <w:t>STE</w:t>
      </w:r>
    </w:p>
    <w:p w14:paraId="219E41B0" w14:textId="77777777" w:rsidR="00D708B8" w:rsidRPr="00D708B8" w:rsidRDefault="00D708B8" w:rsidP="00D708B8">
      <w:pPr>
        <w:rPr>
          <w:rFonts w:ascii="Cambria" w:hAnsi="Cambria" w:cstheme="minorHAnsi"/>
          <w:sz w:val="22"/>
          <w:szCs w:val="22"/>
        </w:rPr>
      </w:pPr>
      <w:r w:rsidRPr="00D708B8">
        <w:rPr>
          <w:rFonts w:ascii="Cambria" w:hAnsi="Cambria" w:cstheme="minorHAnsi"/>
          <w:b/>
          <w:sz w:val="22"/>
          <w:szCs w:val="22"/>
        </w:rPr>
        <w:t xml:space="preserve">5-ESS3-1 </w:t>
      </w:r>
      <w:r w:rsidRPr="00D708B8">
        <w:rPr>
          <w:rFonts w:ascii="Cambria" w:hAnsi="Cambria" w:cstheme="minorHAnsi"/>
          <w:sz w:val="22"/>
          <w:szCs w:val="22"/>
        </w:rPr>
        <w:t xml:space="preserve">Obtain and combine information about ways communities reduce human impact on the Earth’s resources and environment by changing an agricultural, industrial, or community practice or process. </w:t>
      </w:r>
      <w:r w:rsidRPr="00D708B8">
        <w:rPr>
          <w:rFonts w:ascii="Cambria" w:hAnsi="Cambria" w:cstheme="minorHAnsi"/>
          <w:i/>
          <w:sz w:val="22"/>
          <w:szCs w:val="22"/>
        </w:rPr>
        <w:t>Lesson 3</w:t>
      </w:r>
    </w:p>
    <w:p w14:paraId="4F4ABD60" w14:textId="77777777" w:rsidR="00D708B8" w:rsidRPr="00D708B8" w:rsidRDefault="00D708B8" w:rsidP="00D708B8">
      <w:pPr>
        <w:rPr>
          <w:rFonts w:ascii="Cambria" w:hAnsi="Cambria" w:cstheme="minorHAnsi"/>
          <w:sz w:val="22"/>
          <w:szCs w:val="22"/>
        </w:rPr>
      </w:pPr>
      <w:r w:rsidRPr="00D708B8">
        <w:rPr>
          <w:rFonts w:ascii="Cambria" w:hAnsi="Cambria" w:cstheme="minorHAnsi"/>
          <w:b/>
          <w:sz w:val="22"/>
          <w:szCs w:val="22"/>
        </w:rPr>
        <w:t>5-ESS2-2</w:t>
      </w:r>
      <w:r w:rsidRPr="00D708B8">
        <w:rPr>
          <w:rFonts w:ascii="Cambria" w:hAnsi="Cambria" w:cstheme="minorHAnsi"/>
          <w:sz w:val="22"/>
          <w:szCs w:val="22"/>
        </w:rPr>
        <w:t xml:space="preserve"> Describe and graph the relative amounts of salt water in the ocean; fresh water in lakes, rivers, and groundwater; and fresh water frozen in glaciers and polar ice caps to provide evidence about the availability of fresh water in Earth’s biosphere. </w:t>
      </w:r>
      <w:r w:rsidRPr="00D708B8">
        <w:rPr>
          <w:rFonts w:ascii="Cambria" w:hAnsi="Cambria" w:cstheme="minorHAnsi"/>
          <w:i/>
          <w:sz w:val="22"/>
          <w:szCs w:val="22"/>
        </w:rPr>
        <w:t>Lesson 1</w:t>
      </w:r>
    </w:p>
    <w:p w14:paraId="014FEDCF" w14:textId="5E5FC497" w:rsidR="00D708B8" w:rsidRPr="00D708B8" w:rsidRDefault="00D708B8" w:rsidP="00D708B8">
      <w:pPr>
        <w:pStyle w:val="p1"/>
        <w:rPr>
          <w:rFonts w:ascii="Cambria" w:hAnsi="Cambria" w:cstheme="minorHAnsi"/>
          <w:sz w:val="22"/>
          <w:szCs w:val="22"/>
        </w:rPr>
      </w:pPr>
      <w:r w:rsidRPr="00D708B8">
        <w:rPr>
          <w:rFonts w:ascii="Cambria" w:hAnsi="Cambria" w:cstheme="minorHAnsi"/>
          <w:b/>
          <w:sz w:val="22"/>
          <w:szCs w:val="22"/>
        </w:rPr>
        <w:t>5-PS1-1</w:t>
      </w:r>
      <w:r w:rsidRPr="00D708B8">
        <w:rPr>
          <w:rFonts w:ascii="Cambria" w:hAnsi="Cambria" w:cstheme="minorHAnsi"/>
          <w:sz w:val="22"/>
          <w:szCs w:val="22"/>
        </w:rPr>
        <w:t xml:space="preserve"> Use a particle model of matter to explain common phenomena involving gases, and phase changes between gas and liquid and between liquid and solid.</w:t>
      </w:r>
      <w:r w:rsidRPr="00D708B8">
        <w:rPr>
          <w:rStyle w:val="apple-converted-space"/>
          <w:rFonts w:ascii="Cambria" w:hAnsi="Cambria" w:cstheme="minorHAnsi"/>
          <w:sz w:val="22"/>
          <w:szCs w:val="22"/>
        </w:rPr>
        <w:t xml:space="preserve">  </w:t>
      </w:r>
      <w:r w:rsidR="00A31C42">
        <w:rPr>
          <w:rStyle w:val="apple-converted-space"/>
          <w:rFonts w:ascii="Cambria" w:hAnsi="Cambria" w:cstheme="minorHAnsi"/>
          <w:i/>
          <w:sz w:val="22"/>
          <w:szCs w:val="22"/>
        </w:rPr>
        <w:t xml:space="preserve">Lesson 4, </w:t>
      </w:r>
      <w:r w:rsidRPr="00D708B8">
        <w:rPr>
          <w:rStyle w:val="apple-converted-space"/>
          <w:rFonts w:ascii="Cambria" w:hAnsi="Cambria" w:cstheme="minorHAnsi"/>
          <w:i/>
          <w:sz w:val="22"/>
          <w:szCs w:val="22"/>
        </w:rPr>
        <w:t>Lesson 5</w:t>
      </w:r>
    </w:p>
    <w:p w14:paraId="7262E12F" w14:textId="2E190995" w:rsidR="00D708B8" w:rsidRPr="00D708B8" w:rsidRDefault="00D708B8" w:rsidP="00D708B8">
      <w:pPr>
        <w:rPr>
          <w:rFonts w:ascii="Cambria" w:hAnsi="Cambria" w:cstheme="minorHAnsi"/>
          <w:sz w:val="22"/>
          <w:szCs w:val="22"/>
        </w:rPr>
      </w:pPr>
      <w:r w:rsidRPr="00D708B8">
        <w:rPr>
          <w:rFonts w:ascii="Cambria" w:hAnsi="Cambria" w:cstheme="minorHAnsi"/>
          <w:b/>
          <w:sz w:val="22"/>
          <w:szCs w:val="22"/>
        </w:rPr>
        <w:t>5-ESS3-2(MA)</w:t>
      </w:r>
      <w:r w:rsidRPr="00D708B8">
        <w:rPr>
          <w:rFonts w:ascii="Cambria" w:hAnsi="Cambria" w:cstheme="minorHAnsi"/>
          <w:sz w:val="22"/>
          <w:szCs w:val="22"/>
        </w:rPr>
        <w:t xml:space="preserve"> Test a simple system designed to filter particulates out of water and propose one change to the design to improve it.</w:t>
      </w:r>
      <w:r w:rsidRPr="00D708B8">
        <w:rPr>
          <w:rFonts w:ascii="Cambria" w:hAnsi="Cambria" w:cstheme="minorHAnsi"/>
          <w:i/>
          <w:sz w:val="22"/>
          <w:szCs w:val="22"/>
        </w:rPr>
        <w:t xml:space="preserve"> </w:t>
      </w:r>
      <w:r w:rsidR="00385E0F">
        <w:rPr>
          <w:rFonts w:ascii="Cambria" w:hAnsi="Cambria" w:cstheme="minorHAnsi"/>
          <w:i/>
          <w:sz w:val="22"/>
          <w:szCs w:val="22"/>
        </w:rPr>
        <w:t xml:space="preserve">Lesson 3, </w:t>
      </w:r>
      <w:r w:rsidRPr="00D708B8">
        <w:rPr>
          <w:rFonts w:ascii="Cambria" w:hAnsi="Cambria" w:cstheme="minorHAnsi"/>
          <w:i/>
          <w:sz w:val="22"/>
          <w:szCs w:val="22"/>
        </w:rPr>
        <w:t>Lesson 4, Lesson 6</w:t>
      </w:r>
    </w:p>
    <w:p w14:paraId="5665B0C0" w14:textId="40A55213" w:rsidR="00D708B8" w:rsidRPr="00484986" w:rsidRDefault="00D708B8" w:rsidP="00D708B8">
      <w:pPr>
        <w:rPr>
          <w:rFonts w:ascii="Cambria" w:hAnsi="Cambria" w:cstheme="minorHAnsi"/>
          <w:i/>
          <w:sz w:val="22"/>
          <w:szCs w:val="22"/>
        </w:rPr>
      </w:pPr>
      <w:r w:rsidRPr="00D708B8">
        <w:rPr>
          <w:rFonts w:ascii="Cambria" w:hAnsi="Cambria" w:cstheme="minorHAnsi"/>
          <w:b/>
          <w:sz w:val="22"/>
          <w:szCs w:val="22"/>
        </w:rPr>
        <w:t>5.3-5-ETS3-1(MA)</w:t>
      </w:r>
      <w:r w:rsidRPr="00D708B8">
        <w:rPr>
          <w:rFonts w:ascii="Cambria" w:hAnsi="Cambria" w:cstheme="minorHAnsi"/>
          <w:sz w:val="22"/>
          <w:szCs w:val="22"/>
        </w:rPr>
        <w:t xml:space="preserve"> Use informational text to provide examples of improvements to existing technologies (innovations) and the development of new technologies (inventions). Recognize that technology is any modification of the natural or designed world done to fulfill human needs or wants.</w:t>
      </w:r>
      <w:r w:rsidR="00385E0F">
        <w:rPr>
          <w:rFonts w:ascii="Cambria" w:hAnsi="Cambria" w:cstheme="minorHAnsi"/>
          <w:i/>
          <w:sz w:val="22"/>
          <w:szCs w:val="22"/>
        </w:rPr>
        <w:t xml:space="preserve"> </w:t>
      </w:r>
      <w:r w:rsidRPr="00D708B8">
        <w:rPr>
          <w:rFonts w:ascii="Cambria" w:hAnsi="Cambria" w:cstheme="minorHAnsi"/>
          <w:i/>
          <w:sz w:val="22"/>
          <w:szCs w:val="22"/>
        </w:rPr>
        <w:t xml:space="preserve">Lesson 3 </w:t>
      </w:r>
    </w:p>
    <w:p w14:paraId="163A91B1" w14:textId="77777777" w:rsidR="00D708B8" w:rsidRPr="00D708B8" w:rsidRDefault="00D708B8" w:rsidP="00D708B8">
      <w:pPr>
        <w:rPr>
          <w:rFonts w:ascii="Cambria" w:hAnsi="Cambria" w:cstheme="minorHAnsi"/>
          <w:sz w:val="22"/>
          <w:szCs w:val="22"/>
        </w:rPr>
      </w:pPr>
      <w:r w:rsidRPr="00D708B8">
        <w:rPr>
          <w:rFonts w:ascii="Cambria" w:hAnsi="Cambria" w:cstheme="minorHAnsi"/>
          <w:b/>
          <w:sz w:val="22"/>
          <w:szCs w:val="22"/>
        </w:rPr>
        <w:t>5.3-5-ETS3-2(MA)</w:t>
      </w:r>
      <w:r w:rsidRPr="00D708B8">
        <w:rPr>
          <w:rFonts w:ascii="Cambria" w:hAnsi="Cambria" w:cstheme="minorHAnsi"/>
          <w:sz w:val="22"/>
          <w:szCs w:val="22"/>
        </w:rPr>
        <w:t xml:space="preserve"> Use sketches or drawings to show how each part of a product or device relates to other parts in the product or device.</w:t>
      </w:r>
      <w:r w:rsidRPr="00D708B8">
        <w:rPr>
          <w:rFonts w:ascii="Cambria" w:hAnsi="Cambria" w:cstheme="minorHAnsi"/>
          <w:i/>
          <w:sz w:val="22"/>
          <w:szCs w:val="22"/>
        </w:rPr>
        <w:t xml:space="preserve"> Lesson 5, Lesson 6</w:t>
      </w:r>
    </w:p>
    <w:p w14:paraId="2A2E5A5F" w14:textId="77777777" w:rsidR="00D708B8" w:rsidRPr="00D708B8" w:rsidRDefault="00D708B8" w:rsidP="00D708B8">
      <w:pPr>
        <w:rPr>
          <w:rFonts w:ascii="Cambria" w:eastAsia="Times New Roman" w:hAnsi="Cambria" w:cstheme="minorHAnsi"/>
          <w:b/>
          <w:i/>
          <w:sz w:val="22"/>
          <w:szCs w:val="22"/>
        </w:rPr>
      </w:pPr>
    </w:p>
    <w:p w14:paraId="4F4DC73A" w14:textId="77777777" w:rsidR="00D708B8" w:rsidRPr="00D708B8" w:rsidRDefault="00D708B8" w:rsidP="00D708B8">
      <w:pPr>
        <w:rPr>
          <w:rFonts w:ascii="Cambria" w:eastAsia="Times New Roman" w:hAnsi="Cambria" w:cstheme="minorHAnsi"/>
          <w:i/>
          <w:sz w:val="22"/>
          <w:szCs w:val="22"/>
        </w:rPr>
      </w:pPr>
      <w:r w:rsidRPr="00D708B8">
        <w:rPr>
          <w:rFonts w:ascii="Cambria" w:eastAsia="Times New Roman" w:hAnsi="Cambria" w:cstheme="minorHAnsi"/>
          <w:i/>
          <w:sz w:val="22"/>
          <w:szCs w:val="22"/>
        </w:rPr>
        <w:t>ELA &amp; Literacy</w:t>
      </w:r>
    </w:p>
    <w:p w14:paraId="75E0D84E" w14:textId="77777777" w:rsidR="00D708B8" w:rsidRPr="00D708B8" w:rsidRDefault="00D708B8" w:rsidP="00D708B8">
      <w:pPr>
        <w:rPr>
          <w:rFonts w:ascii="Cambria" w:eastAsia="Verdana" w:hAnsi="Cambria" w:cstheme="minorHAnsi"/>
          <w:b/>
          <w:sz w:val="22"/>
          <w:szCs w:val="22"/>
          <w:highlight w:val="white"/>
        </w:rPr>
      </w:pPr>
      <w:r w:rsidRPr="00D708B8">
        <w:rPr>
          <w:rFonts w:ascii="Cambria" w:eastAsia="Verdana" w:hAnsi="Cambria" w:cstheme="minorHAnsi"/>
          <w:b/>
          <w:sz w:val="22"/>
          <w:szCs w:val="22"/>
          <w:highlight w:val="white"/>
        </w:rPr>
        <w:t xml:space="preserve">RSIT.5.1 </w:t>
      </w:r>
      <w:r w:rsidRPr="00D708B8">
        <w:rPr>
          <w:rFonts w:ascii="Cambria" w:eastAsia="Verdana" w:hAnsi="Cambria" w:cstheme="minorHAnsi"/>
          <w:sz w:val="22"/>
          <w:szCs w:val="22"/>
          <w:highlight w:val="white"/>
        </w:rPr>
        <w:t xml:space="preserve">Quote accurately from a text when explaining what the text says explicitly and when drawing inferences from the text. </w:t>
      </w:r>
      <w:r w:rsidRPr="00D708B8">
        <w:rPr>
          <w:rFonts w:ascii="Cambria" w:eastAsia="Verdana" w:hAnsi="Cambria" w:cstheme="minorHAnsi"/>
          <w:i/>
          <w:sz w:val="22"/>
          <w:szCs w:val="22"/>
          <w:highlight w:val="white"/>
        </w:rPr>
        <w:t>Lesson 1, Lesson 2</w:t>
      </w:r>
      <w:r w:rsidRPr="00D708B8">
        <w:rPr>
          <w:rFonts w:ascii="Cambria" w:eastAsia="Verdana" w:hAnsi="Cambria" w:cstheme="minorHAnsi"/>
          <w:sz w:val="22"/>
          <w:szCs w:val="22"/>
          <w:highlight w:val="white"/>
        </w:rPr>
        <w:t xml:space="preserve"> </w:t>
      </w:r>
      <w:r w:rsidRPr="00D708B8">
        <w:rPr>
          <w:rFonts w:ascii="Cambria" w:eastAsia="Verdana" w:hAnsi="Cambria" w:cstheme="minorHAnsi"/>
          <w:b/>
          <w:sz w:val="22"/>
          <w:szCs w:val="22"/>
          <w:highlight w:val="white"/>
        </w:rPr>
        <w:t xml:space="preserve"> </w:t>
      </w:r>
    </w:p>
    <w:p w14:paraId="4DD7192D" w14:textId="1580DFFA" w:rsidR="00D708B8" w:rsidRPr="00D708B8" w:rsidRDefault="00D708B8" w:rsidP="00D708B8">
      <w:pPr>
        <w:rPr>
          <w:rFonts w:ascii="Cambria" w:eastAsia="Verdana" w:hAnsi="Cambria" w:cstheme="minorHAnsi"/>
          <w:sz w:val="22"/>
          <w:szCs w:val="22"/>
        </w:rPr>
      </w:pPr>
      <w:r w:rsidRPr="00D708B8">
        <w:rPr>
          <w:rFonts w:ascii="Cambria" w:eastAsia="Verdana" w:hAnsi="Cambria" w:cstheme="minorHAnsi"/>
          <w:b/>
          <w:sz w:val="22"/>
          <w:szCs w:val="22"/>
        </w:rPr>
        <w:t>RSIT.5.2</w:t>
      </w:r>
      <w:r w:rsidRPr="00D708B8">
        <w:rPr>
          <w:rFonts w:ascii="Cambria" w:eastAsia="Verdana" w:hAnsi="Cambria" w:cstheme="minorHAnsi"/>
          <w:sz w:val="22"/>
          <w:szCs w:val="22"/>
        </w:rPr>
        <w:t xml:space="preserve"> Determine two or more main ideas of a text and explain how they are supported by key details; summarize the text. </w:t>
      </w:r>
      <w:r w:rsidRPr="00D708B8">
        <w:rPr>
          <w:rFonts w:ascii="Cambria" w:eastAsia="Verdana" w:hAnsi="Cambria" w:cstheme="minorHAnsi"/>
          <w:i/>
          <w:sz w:val="22"/>
          <w:szCs w:val="22"/>
        </w:rPr>
        <w:t>Lesson 2</w:t>
      </w:r>
      <w:r w:rsidR="00880760">
        <w:rPr>
          <w:rFonts w:ascii="Cambria" w:eastAsia="Verdana" w:hAnsi="Cambria" w:cstheme="minorHAnsi"/>
          <w:i/>
          <w:sz w:val="22"/>
          <w:szCs w:val="22"/>
        </w:rPr>
        <w:t>, Lesson 5</w:t>
      </w:r>
    </w:p>
    <w:p w14:paraId="4FEDC277" w14:textId="77777777" w:rsidR="00D708B8" w:rsidRPr="00D708B8" w:rsidRDefault="00D708B8" w:rsidP="00D708B8">
      <w:pPr>
        <w:rPr>
          <w:rFonts w:ascii="Cambria" w:eastAsia="Times New Roman" w:hAnsi="Cambria" w:cstheme="minorHAnsi"/>
          <w:b/>
          <w:i/>
          <w:sz w:val="22"/>
          <w:szCs w:val="22"/>
        </w:rPr>
      </w:pPr>
      <w:r w:rsidRPr="00D708B8">
        <w:rPr>
          <w:rFonts w:ascii="Cambria" w:hAnsi="Cambria" w:cstheme="minorHAnsi"/>
          <w:b/>
          <w:sz w:val="22"/>
          <w:szCs w:val="22"/>
        </w:rPr>
        <w:t>RSIT.5.3</w:t>
      </w:r>
      <w:r w:rsidRPr="00D708B8">
        <w:rPr>
          <w:rFonts w:ascii="Cambria" w:hAnsi="Cambria" w:cstheme="minorHAnsi"/>
          <w:sz w:val="22"/>
          <w:szCs w:val="22"/>
        </w:rPr>
        <w:t xml:space="preserve"> Explain the relationships or interactions of two or more individuals, events, ideas, or concepts in a historical, scientific, or technical text based on specific information in the text. </w:t>
      </w:r>
      <w:r w:rsidRPr="00D708B8">
        <w:rPr>
          <w:rFonts w:ascii="Cambria" w:hAnsi="Cambria" w:cstheme="minorHAnsi"/>
          <w:i/>
          <w:sz w:val="22"/>
          <w:szCs w:val="22"/>
        </w:rPr>
        <w:t>Lesson 2</w:t>
      </w:r>
    </w:p>
    <w:p w14:paraId="6F4A3761" w14:textId="5B5D525B" w:rsidR="00D708B8" w:rsidRPr="00D708B8" w:rsidRDefault="00D708B8" w:rsidP="00D708B8">
      <w:pPr>
        <w:rPr>
          <w:rFonts w:ascii="Cambria" w:eastAsia="Verdana" w:hAnsi="Cambria" w:cstheme="minorHAnsi"/>
          <w:b/>
          <w:sz w:val="22"/>
          <w:szCs w:val="22"/>
          <w:highlight w:val="white"/>
        </w:rPr>
      </w:pPr>
      <w:r w:rsidRPr="00D708B8">
        <w:rPr>
          <w:rFonts w:ascii="Cambria" w:eastAsia="Verdana" w:hAnsi="Cambria" w:cstheme="minorHAnsi"/>
          <w:b/>
          <w:sz w:val="22"/>
          <w:szCs w:val="22"/>
          <w:highlight w:val="white"/>
        </w:rPr>
        <w:t xml:space="preserve">WS.5.2 </w:t>
      </w:r>
      <w:r w:rsidRPr="00D708B8">
        <w:rPr>
          <w:rFonts w:ascii="Cambria" w:eastAsia="Verdana" w:hAnsi="Cambria" w:cstheme="minorHAnsi"/>
          <w:sz w:val="22"/>
          <w:szCs w:val="22"/>
          <w:highlight w:val="white"/>
        </w:rPr>
        <w:t>Write informative/explanatory texts to examine a topic and convey ideas and information clearly.</w:t>
      </w:r>
      <w:r w:rsidRPr="00D708B8">
        <w:rPr>
          <w:rFonts w:ascii="Cambria" w:eastAsia="Verdana" w:hAnsi="Cambria" w:cstheme="minorHAnsi"/>
          <w:b/>
          <w:sz w:val="22"/>
          <w:szCs w:val="22"/>
          <w:highlight w:val="white"/>
        </w:rPr>
        <w:t xml:space="preserve"> </w:t>
      </w:r>
      <w:r w:rsidRPr="00D708B8">
        <w:rPr>
          <w:rFonts w:ascii="Cambria" w:eastAsia="Verdana" w:hAnsi="Cambria" w:cstheme="minorHAnsi"/>
          <w:i/>
          <w:sz w:val="22"/>
          <w:szCs w:val="22"/>
          <w:highlight w:val="white"/>
        </w:rPr>
        <w:t>Lesson 2</w:t>
      </w:r>
      <w:r w:rsidR="00CE537A">
        <w:rPr>
          <w:rFonts w:ascii="Cambria" w:eastAsia="Verdana" w:hAnsi="Cambria" w:cstheme="minorHAnsi"/>
          <w:i/>
          <w:sz w:val="22"/>
          <w:szCs w:val="22"/>
          <w:highlight w:val="white"/>
        </w:rPr>
        <w:t>, Lesson 4</w:t>
      </w:r>
    </w:p>
    <w:p w14:paraId="0D3B7083" w14:textId="77777777" w:rsidR="00D708B8" w:rsidRPr="00D708B8" w:rsidRDefault="00D708B8" w:rsidP="00D708B8">
      <w:pPr>
        <w:rPr>
          <w:rFonts w:ascii="Cambria" w:eastAsia="Verdana" w:hAnsi="Cambria" w:cstheme="minorHAnsi"/>
          <w:b/>
          <w:sz w:val="22"/>
          <w:szCs w:val="22"/>
          <w:highlight w:val="white"/>
        </w:rPr>
      </w:pPr>
      <w:r w:rsidRPr="00D708B8">
        <w:rPr>
          <w:rFonts w:ascii="Cambria" w:eastAsia="Times New Roman" w:hAnsi="Cambria" w:cstheme="minorHAnsi"/>
          <w:b/>
          <w:sz w:val="22"/>
          <w:szCs w:val="22"/>
        </w:rPr>
        <w:t>SL.5.1</w:t>
      </w:r>
      <w:r w:rsidRPr="00D708B8">
        <w:rPr>
          <w:rFonts w:ascii="Cambria" w:eastAsia="Times New Roman" w:hAnsi="Cambria" w:cstheme="minorHAnsi"/>
          <w:sz w:val="22"/>
          <w:szCs w:val="22"/>
        </w:rPr>
        <w:t xml:space="preserve"> Engage effectively in a range of collaborative discussions (one-on-one, in groups, and teacher-led) with diverse partners on grade 5 topics and texts, building on others’ ideas and expressing their own clearly. </w:t>
      </w:r>
      <w:r w:rsidRPr="00D708B8">
        <w:rPr>
          <w:rFonts w:ascii="Cambria" w:eastAsia="Times New Roman" w:hAnsi="Cambria" w:cstheme="minorHAnsi"/>
          <w:i/>
          <w:sz w:val="22"/>
          <w:szCs w:val="22"/>
        </w:rPr>
        <w:t>Lesson 1, Lesson 2, Lesson 3, Lesson 4, Lesson 5</w:t>
      </w:r>
      <w:r w:rsidRPr="00D708B8">
        <w:rPr>
          <w:rFonts w:ascii="Cambria" w:eastAsia="Times New Roman" w:hAnsi="Cambria" w:cstheme="minorHAnsi"/>
          <w:sz w:val="22"/>
          <w:szCs w:val="22"/>
        </w:rPr>
        <w:t xml:space="preserve">, </w:t>
      </w:r>
      <w:r w:rsidRPr="00D708B8">
        <w:rPr>
          <w:rFonts w:ascii="Cambria" w:eastAsia="Times New Roman" w:hAnsi="Cambria" w:cstheme="minorHAnsi"/>
          <w:i/>
          <w:sz w:val="22"/>
          <w:szCs w:val="22"/>
        </w:rPr>
        <w:t>Lesson 6</w:t>
      </w:r>
    </w:p>
    <w:p w14:paraId="3C581733" w14:textId="77777777" w:rsidR="00D708B8" w:rsidRPr="00D708B8" w:rsidRDefault="00D708B8" w:rsidP="00D708B8">
      <w:pPr>
        <w:rPr>
          <w:rFonts w:ascii="Cambria" w:eastAsia="Times New Roman" w:hAnsi="Cambria" w:cstheme="minorHAnsi"/>
          <w:sz w:val="22"/>
          <w:szCs w:val="22"/>
        </w:rPr>
      </w:pPr>
      <w:r w:rsidRPr="00D708B8">
        <w:rPr>
          <w:rFonts w:ascii="Cambria" w:eastAsia="Times New Roman" w:hAnsi="Cambria" w:cstheme="minorHAnsi"/>
          <w:b/>
          <w:sz w:val="22"/>
          <w:szCs w:val="22"/>
        </w:rPr>
        <w:t xml:space="preserve">SL.5.2 </w:t>
      </w:r>
      <w:r w:rsidRPr="00D708B8">
        <w:rPr>
          <w:rFonts w:ascii="Cambria" w:eastAsia="Times New Roman" w:hAnsi="Cambria" w:cstheme="minorHAnsi"/>
          <w:sz w:val="22"/>
          <w:szCs w:val="22"/>
        </w:rPr>
        <w:t>Summarize a written text read aloud or information presented in</w:t>
      </w:r>
      <w:r w:rsidRPr="00D708B8">
        <w:rPr>
          <w:rFonts w:ascii="Cambria" w:eastAsia="Times New Roman" w:hAnsi="Cambria" w:cstheme="minorHAnsi"/>
          <w:b/>
          <w:sz w:val="22"/>
          <w:szCs w:val="22"/>
        </w:rPr>
        <w:t xml:space="preserve"> </w:t>
      </w:r>
      <w:r w:rsidRPr="00D708B8">
        <w:rPr>
          <w:rFonts w:ascii="Cambria" w:eastAsia="Verdana" w:hAnsi="Cambria" w:cstheme="minorHAnsi"/>
          <w:sz w:val="22"/>
          <w:szCs w:val="22"/>
          <w:highlight w:val="white"/>
        </w:rPr>
        <w:t>diverse media and formats, including visually, quantitatively, and orally.</w:t>
      </w:r>
      <w:r w:rsidRPr="00D708B8">
        <w:rPr>
          <w:rFonts w:ascii="Cambria" w:eastAsia="Verdana" w:hAnsi="Cambria" w:cstheme="minorHAnsi"/>
          <w:sz w:val="22"/>
          <w:szCs w:val="22"/>
        </w:rPr>
        <w:t xml:space="preserve"> </w:t>
      </w:r>
      <w:r w:rsidRPr="00D708B8">
        <w:rPr>
          <w:rFonts w:ascii="Cambria" w:eastAsia="Verdana" w:hAnsi="Cambria" w:cstheme="minorHAnsi"/>
          <w:i/>
          <w:sz w:val="22"/>
          <w:szCs w:val="22"/>
        </w:rPr>
        <w:t>Lesson 1, Lesson 2, Lesson 5</w:t>
      </w:r>
    </w:p>
    <w:p w14:paraId="1A7ECF8E" w14:textId="77777777" w:rsidR="00D708B8" w:rsidRPr="00D708B8" w:rsidRDefault="00D708B8" w:rsidP="00D708B8">
      <w:pPr>
        <w:rPr>
          <w:rFonts w:ascii="Cambria" w:eastAsia="Times New Roman" w:hAnsi="Cambria" w:cstheme="minorHAnsi"/>
          <w:sz w:val="22"/>
          <w:szCs w:val="22"/>
        </w:rPr>
      </w:pPr>
      <w:r w:rsidRPr="00D708B8">
        <w:rPr>
          <w:rFonts w:ascii="Cambria" w:eastAsia="Times New Roman" w:hAnsi="Cambria" w:cstheme="minorHAnsi"/>
          <w:b/>
          <w:sz w:val="22"/>
          <w:szCs w:val="22"/>
        </w:rPr>
        <w:t xml:space="preserve">SL.5.3 </w:t>
      </w:r>
      <w:r w:rsidRPr="00D708B8">
        <w:rPr>
          <w:rFonts w:ascii="Cambria" w:eastAsia="Times New Roman" w:hAnsi="Cambria" w:cstheme="minorHAnsi"/>
          <w:sz w:val="22"/>
          <w:szCs w:val="22"/>
        </w:rPr>
        <w:t xml:space="preserve">Summarize the points a speaker makes and explain how each claim is supported by reasons and evidence. </w:t>
      </w:r>
      <w:r w:rsidRPr="00D708B8">
        <w:rPr>
          <w:rFonts w:ascii="Cambria" w:eastAsia="Times New Roman" w:hAnsi="Cambria" w:cstheme="minorHAnsi"/>
          <w:i/>
          <w:sz w:val="22"/>
          <w:szCs w:val="22"/>
        </w:rPr>
        <w:t>Lesson 5</w:t>
      </w:r>
    </w:p>
    <w:p w14:paraId="0DED2DC4" w14:textId="77777777" w:rsidR="00D708B8" w:rsidRPr="00D708B8" w:rsidRDefault="00D708B8" w:rsidP="00D708B8">
      <w:pPr>
        <w:rPr>
          <w:rFonts w:ascii="Cambria" w:eastAsia="Times New Roman" w:hAnsi="Cambria" w:cstheme="minorHAnsi"/>
          <w:sz w:val="22"/>
          <w:szCs w:val="22"/>
        </w:rPr>
      </w:pPr>
      <w:r w:rsidRPr="00D708B8">
        <w:rPr>
          <w:rFonts w:ascii="Cambria" w:eastAsia="Times New Roman" w:hAnsi="Cambria" w:cstheme="minorHAnsi"/>
          <w:b/>
          <w:sz w:val="22"/>
          <w:szCs w:val="22"/>
        </w:rPr>
        <w:t xml:space="preserve">SL.5.4 </w:t>
      </w:r>
      <w:r w:rsidRPr="00D708B8">
        <w:rPr>
          <w:rFonts w:ascii="Cambria" w:eastAsia="Times New Roman" w:hAnsi="Cambria" w:cstheme="minorHAnsi"/>
          <w:sz w:val="22"/>
          <w:szCs w:val="22"/>
        </w:rPr>
        <w:t xml:space="preserve">Report on a topic or text or present an opinion, sequencing ideas logically and using appropriate facts and relevant, descriptive details to support main ideas or themes; speak clearly at an understandable pace.  </w:t>
      </w:r>
      <w:r w:rsidRPr="00D708B8">
        <w:rPr>
          <w:rFonts w:ascii="Cambria" w:eastAsia="Times New Roman" w:hAnsi="Cambria" w:cstheme="minorHAnsi"/>
          <w:i/>
          <w:sz w:val="22"/>
          <w:szCs w:val="22"/>
        </w:rPr>
        <w:t>Lesson 6</w:t>
      </w:r>
    </w:p>
    <w:p w14:paraId="1AF63AC4" w14:textId="381F87BA" w:rsidR="00443EEF" w:rsidRDefault="00D708B8" w:rsidP="00820FE6">
      <w:pPr>
        <w:rPr>
          <w:rFonts w:ascii="Cambria" w:eastAsia="Times New Roman" w:hAnsi="Cambria" w:cstheme="minorHAnsi"/>
          <w:i/>
          <w:sz w:val="22"/>
          <w:szCs w:val="22"/>
        </w:rPr>
      </w:pPr>
      <w:r w:rsidRPr="00D708B8">
        <w:rPr>
          <w:rFonts w:ascii="Cambria" w:eastAsia="Times New Roman" w:hAnsi="Cambria" w:cstheme="minorHAnsi"/>
          <w:b/>
          <w:sz w:val="22"/>
          <w:szCs w:val="22"/>
        </w:rPr>
        <w:t xml:space="preserve">SL.5.5 </w:t>
      </w:r>
      <w:r w:rsidRPr="00D708B8">
        <w:rPr>
          <w:rFonts w:ascii="Cambria" w:eastAsia="Times New Roman" w:hAnsi="Cambria" w:cstheme="minorHAnsi"/>
          <w:sz w:val="22"/>
          <w:szCs w:val="22"/>
        </w:rPr>
        <w:t xml:space="preserve">Include multimedia components and visual displays in presentations when appropriate to enhance the development of main ideas or themes. </w:t>
      </w:r>
      <w:r w:rsidRPr="00D708B8">
        <w:rPr>
          <w:rFonts w:ascii="Cambria" w:eastAsia="Times New Roman" w:hAnsi="Cambria" w:cstheme="minorHAnsi"/>
          <w:i/>
          <w:sz w:val="22"/>
          <w:szCs w:val="22"/>
        </w:rPr>
        <w:t>Lesson 6</w:t>
      </w:r>
    </w:p>
    <w:p w14:paraId="1A2B1898" w14:textId="1351C822" w:rsidR="00D50D8F" w:rsidRPr="00820FE6" w:rsidRDefault="00D50D8F" w:rsidP="00443EEF">
      <w:pPr>
        <w:rPr>
          <w:rFonts w:ascii="Calibri" w:hAnsi="Calibri"/>
        </w:rPr>
      </w:pPr>
    </w:p>
    <w:sectPr w:rsidR="00D50D8F" w:rsidRPr="00820FE6" w:rsidSect="00ED5B86">
      <w:footerReference w:type="default" r:id="rId16"/>
      <w:pgSz w:w="12240" w:h="15840"/>
      <w:pgMar w:top="907" w:right="180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A45844" w14:textId="77777777" w:rsidR="00A957CD" w:rsidRDefault="00A957CD" w:rsidP="00487C24">
      <w:r>
        <w:separator/>
      </w:r>
    </w:p>
  </w:endnote>
  <w:endnote w:type="continuationSeparator" w:id="0">
    <w:p w14:paraId="424B2830" w14:textId="77777777" w:rsidR="00A957CD" w:rsidRDefault="00A957CD" w:rsidP="00487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Droid Sans">
    <w:altName w:val="Times New Roman"/>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NewRomanPSMT">
    <w:panose1 w:val="02020603050405020304"/>
    <w:charset w:val="00"/>
    <w:family w:val="auto"/>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50D0E" w14:textId="2ABFA76A" w:rsidR="00CE537A" w:rsidRPr="00487C24" w:rsidRDefault="00CE537A" w:rsidP="00487C24">
    <w:pPr>
      <w:pStyle w:val="Footer"/>
      <w:ind w:right="-1080"/>
      <w:jc w:val="right"/>
      <w:rPr>
        <w:rFonts w:ascii="Calibri" w:hAnsi="Calibri"/>
        <w:sz w:val="18"/>
        <w:szCs w:val="18"/>
      </w:rPr>
    </w:pPr>
    <w:r>
      <w:rPr>
        <w:rFonts w:ascii="Calibri" w:hAnsi="Calibri"/>
        <w:sz w:val="18"/>
        <w:szCs w:val="18"/>
      </w:rPr>
      <w:t xml:space="preserve">© 2017 </w:t>
    </w:r>
    <w:r w:rsidRPr="00487C24">
      <w:rPr>
        <w:rFonts w:ascii="Calibri" w:hAnsi="Calibri"/>
        <w:sz w:val="18"/>
        <w:szCs w:val="18"/>
      </w:rPr>
      <w:t>www.beyondbenign.org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CA01C3" w14:textId="77777777" w:rsidR="00A957CD" w:rsidRDefault="00A957CD" w:rsidP="00487C24">
      <w:r>
        <w:separator/>
      </w:r>
    </w:p>
  </w:footnote>
  <w:footnote w:type="continuationSeparator" w:id="0">
    <w:p w14:paraId="4309B638" w14:textId="77777777" w:rsidR="00A957CD" w:rsidRDefault="00A957CD" w:rsidP="00487C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F41D4"/>
    <w:multiLevelType w:val="hybridMultilevel"/>
    <w:tmpl w:val="566A7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271D5D"/>
    <w:multiLevelType w:val="hybridMultilevel"/>
    <w:tmpl w:val="86E8FC84"/>
    <w:lvl w:ilvl="0" w:tplc="CACC73F2">
      <w:start w:val="8"/>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5A3CAE"/>
    <w:multiLevelType w:val="hybridMultilevel"/>
    <w:tmpl w:val="55867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344690"/>
    <w:multiLevelType w:val="hybridMultilevel"/>
    <w:tmpl w:val="89D2C7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B92665"/>
    <w:multiLevelType w:val="hybridMultilevel"/>
    <w:tmpl w:val="57ACBF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F42608"/>
    <w:multiLevelType w:val="hybridMultilevel"/>
    <w:tmpl w:val="8366489C"/>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3DA3D68"/>
    <w:multiLevelType w:val="hybridMultilevel"/>
    <w:tmpl w:val="F01E68C2"/>
    <w:lvl w:ilvl="0" w:tplc="446C4C0E">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290170"/>
    <w:multiLevelType w:val="multilevel"/>
    <w:tmpl w:val="BA6AED5E"/>
    <w:lvl w:ilvl="0">
      <w:start w:val="1"/>
      <w:numFmt w:val="bullet"/>
      <w:lvlText w:val="●"/>
      <w:lvlJc w:val="left"/>
      <w:pPr>
        <w:ind w:left="720" w:firstLine="360"/>
      </w:pPr>
      <w:rPr>
        <w:rFonts w:ascii="Droid Sans" w:eastAsia="Droid Sans" w:hAnsi="Droid Sans" w:cs="Droid Sans"/>
        <w:color w:val="111111"/>
        <w:sz w:val="24"/>
        <w:szCs w:val="24"/>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15:restartNumberingAfterBreak="0">
    <w:nsid w:val="1B885485"/>
    <w:multiLevelType w:val="hybridMultilevel"/>
    <w:tmpl w:val="E126F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0D7F26"/>
    <w:multiLevelType w:val="multilevel"/>
    <w:tmpl w:val="4900F7CA"/>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0" w15:restartNumberingAfterBreak="0">
    <w:nsid w:val="2CDD4FEB"/>
    <w:multiLevelType w:val="hybridMultilevel"/>
    <w:tmpl w:val="90D25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DF24C1"/>
    <w:multiLevelType w:val="hybridMultilevel"/>
    <w:tmpl w:val="5AC22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392749"/>
    <w:multiLevelType w:val="hybridMultilevel"/>
    <w:tmpl w:val="C4BCD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635F69"/>
    <w:multiLevelType w:val="hybridMultilevel"/>
    <w:tmpl w:val="F446A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04423C"/>
    <w:multiLevelType w:val="hybridMultilevel"/>
    <w:tmpl w:val="4DA2C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B10CC5"/>
    <w:multiLevelType w:val="hybridMultilevel"/>
    <w:tmpl w:val="33DA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3E200E"/>
    <w:multiLevelType w:val="hybridMultilevel"/>
    <w:tmpl w:val="572491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334E5F"/>
    <w:multiLevelType w:val="hybridMultilevel"/>
    <w:tmpl w:val="CFA20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586BDA"/>
    <w:multiLevelType w:val="hybridMultilevel"/>
    <w:tmpl w:val="AF446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A42CD5"/>
    <w:multiLevelType w:val="multilevel"/>
    <w:tmpl w:val="419C8C8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0" w15:restartNumberingAfterBreak="0">
    <w:nsid w:val="44F767FC"/>
    <w:multiLevelType w:val="hybridMultilevel"/>
    <w:tmpl w:val="D74C1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BF5630"/>
    <w:multiLevelType w:val="hybridMultilevel"/>
    <w:tmpl w:val="6526EB8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732DC6"/>
    <w:multiLevelType w:val="hybridMultilevel"/>
    <w:tmpl w:val="97AE8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EC3C95"/>
    <w:multiLevelType w:val="hybridMultilevel"/>
    <w:tmpl w:val="BA84D21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7001C8"/>
    <w:multiLevelType w:val="hybridMultilevel"/>
    <w:tmpl w:val="E8A22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F83A99"/>
    <w:multiLevelType w:val="multilevel"/>
    <w:tmpl w:val="7160EE34"/>
    <w:lvl w:ilvl="0">
      <w:start w:val="1"/>
      <w:numFmt w:val="decimal"/>
      <w:lvlText w:val="%1."/>
      <w:lvlJc w:val="left"/>
      <w:pPr>
        <w:ind w:left="2520" w:firstLine="360"/>
      </w:pPr>
    </w:lvl>
    <w:lvl w:ilvl="1">
      <w:start w:val="1"/>
      <w:numFmt w:val="lowerLetter"/>
      <w:lvlText w:val="%2."/>
      <w:lvlJc w:val="left"/>
      <w:pPr>
        <w:ind w:left="3240" w:firstLine="1080"/>
      </w:pPr>
    </w:lvl>
    <w:lvl w:ilvl="2">
      <w:start w:val="1"/>
      <w:numFmt w:val="lowerRoman"/>
      <w:lvlText w:val="%3."/>
      <w:lvlJc w:val="right"/>
      <w:pPr>
        <w:ind w:left="3960" w:firstLine="1980"/>
      </w:pPr>
    </w:lvl>
    <w:lvl w:ilvl="3">
      <w:start w:val="1"/>
      <w:numFmt w:val="decimal"/>
      <w:lvlText w:val="%4."/>
      <w:lvlJc w:val="left"/>
      <w:pPr>
        <w:ind w:left="4680" w:firstLine="2520"/>
      </w:pPr>
    </w:lvl>
    <w:lvl w:ilvl="4">
      <w:start w:val="1"/>
      <w:numFmt w:val="lowerLetter"/>
      <w:lvlText w:val="%5."/>
      <w:lvlJc w:val="left"/>
      <w:pPr>
        <w:ind w:left="5400" w:firstLine="3240"/>
      </w:pPr>
    </w:lvl>
    <w:lvl w:ilvl="5">
      <w:start w:val="1"/>
      <w:numFmt w:val="lowerRoman"/>
      <w:lvlText w:val="%6."/>
      <w:lvlJc w:val="right"/>
      <w:pPr>
        <w:ind w:left="6120" w:firstLine="4140"/>
      </w:pPr>
    </w:lvl>
    <w:lvl w:ilvl="6">
      <w:start w:val="1"/>
      <w:numFmt w:val="decimal"/>
      <w:lvlText w:val="%7."/>
      <w:lvlJc w:val="left"/>
      <w:pPr>
        <w:ind w:left="6840" w:firstLine="4680"/>
      </w:pPr>
    </w:lvl>
    <w:lvl w:ilvl="7">
      <w:start w:val="1"/>
      <w:numFmt w:val="lowerLetter"/>
      <w:lvlText w:val="%8."/>
      <w:lvlJc w:val="left"/>
      <w:pPr>
        <w:ind w:left="7560" w:firstLine="5400"/>
      </w:pPr>
    </w:lvl>
    <w:lvl w:ilvl="8">
      <w:start w:val="1"/>
      <w:numFmt w:val="lowerRoman"/>
      <w:lvlText w:val="%9."/>
      <w:lvlJc w:val="right"/>
      <w:pPr>
        <w:ind w:left="8280" w:firstLine="6300"/>
      </w:pPr>
    </w:lvl>
  </w:abstractNum>
  <w:abstractNum w:abstractNumId="26" w15:restartNumberingAfterBreak="0">
    <w:nsid w:val="63F73ACF"/>
    <w:multiLevelType w:val="multilevel"/>
    <w:tmpl w:val="C53C230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7" w15:restartNumberingAfterBreak="0">
    <w:nsid w:val="68FA0815"/>
    <w:multiLevelType w:val="hybridMultilevel"/>
    <w:tmpl w:val="9CD29E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A075F87"/>
    <w:multiLevelType w:val="hybridMultilevel"/>
    <w:tmpl w:val="17020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564060"/>
    <w:multiLevelType w:val="hybridMultilevel"/>
    <w:tmpl w:val="B91AC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E6450E"/>
    <w:multiLevelType w:val="hybridMultilevel"/>
    <w:tmpl w:val="E8A21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75F41B5"/>
    <w:multiLevelType w:val="hybridMultilevel"/>
    <w:tmpl w:val="6A6042F6"/>
    <w:lvl w:ilvl="0" w:tplc="5218CC9A">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ADF0B9A"/>
    <w:multiLevelType w:val="hybridMultilevel"/>
    <w:tmpl w:val="AD120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9"/>
  </w:num>
  <w:num w:numId="3">
    <w:abstractNumId w:val="28"/>
  </w:num>
  <w:num w:numId="4">
    <w:abstractNumId w:val="22"/>
  </w:num>
  <w:num w:numId="5">
    <w:abstractNumId w:val="26"/>
  </w:num>
  <w:num w:numId="6">
    <w:abstractNumId w:val="27"/>
  </w:num>
  <w:num w:numId="7">
    <w:abstractNumId w:val="25"/>
  </w:num>
  <w:num w:numId="8">
    <w:abstractNumId w:val="29"/>
  </w:num>
  <w:num w:numId="9">
    <w:abstractNumId w:val="18"/>
  </w:num>
  <w:num w:numId="10">
    <w:abstractNumId w:val="16"/>
  </w:num>
  <w:num w:numId="11">
    <w:abstractNumId w:val="10"/>
  </w:num>
  <w:num w:numId="12">
    <w:abstractNumId w:val="23"/>
  </w:num>
  <w:num w:numId="13">
    <w:abstractNumId w:val="4"/>
  </w:num>
  <w:num w:numId="14">
    <w:abstractNumId w:val="5"/>
  </w:num>
  <w:num w:numId="15">
    <w:abstractNumId w:val="21"/>
  </w:num>
  <w:num w:numId="16">
    <w:abstractNumId w:val="32"/>
  </w:num>
  <w:num w:numId="17">
    <w:abstractNumId w:val="3"/>
  </w:num>
  <w:num w:numId="18">
    <w:abstractNumId w:val="12"/>
  </w:num>
  <w:num w:numId="19">
    <w:abstractNumId w:val="7"/>
  </w:num>
  <w:num w:numId="20">
    <w:abstractNumId w:val="6"/>
  </w:num>
  <w:num w:numId="21">
    <w:abstractNumId w:val="11"/>
  </w:num>
  <w:num w:numId="22">
    <w:abstractNumId w:val="14"/>
  </w:num>
  <w:num w:numId="23">
    <w:abstractNumId w:val="20"/>
  </w:num>
  <w:num w:numId="24">
    <w:abstractNumId w:val="30"/>
  </w:num>
  <w:num w:numId="25">
    <w:abstractNumId w:val="13"/>
  </w:num>
  <w:num w:numId="26">
    <w:abstractNumId w:val="1"/>
  </w:num>
  <w:num w:numId="27">
    <w:abstractNumId w:val="31"/>
  </w:num>
  <w:num w:numId="28">
    <w:abstractNumId w:val="8"/>
  </w:num>
  <w:num w:numId="29">
    <w:abstractNumId w:val="24"/>
  </w:num>
  <w:num w:numId="30">
    <w:abstractNumId w:val="15"/>
  </w:num>
  <w:num w:numId="31">
    <w:abstractNumId w:val="17"/>
  </w:num>
  <w:num w:numId="32">
    <w:abstractNumId w:val="2"/>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5"/>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B52DC"/>
    <w:rsid w:val="0003742E"/>
    <w:rsid w:val="000E647C"/>
    <w:rsid w:val="00104C6E"/>
    <w:rsid w:val="00155AB1"/>
    <w:rsid w:val="001C425A"/>
    <w:rsid w:val="001F68E2"/>
    <w:rsid w:val="00273E9A"/>
    <w:rsid w:val="002A24DC"/>
    <w:rsid w:val="0035658A"/>
    <w:rsid w:val="00385E0F"/>
    <w:rsid w:val="003934A4"/>
    <w:rsid w:val="004033F1"/>
    <w:rsid w:val="00420C16"/>
    <w:rsid w:val="00443EEF"/>
    <w:rsid w:val="00484986"/>
    <w:rsid w:val="00487C24"/>
    <w:rsid w:val="005536F3"/>
    <w:rsid w:val="005953F6"/>
    <w:rsid w:val="006314B8"/>
    <w:rsid w:val="006D01E4"/>
    <w:rsid w:val="00726C73"/>
    <w:rsid w:val="007B52DC"/>
    <w:rsid w:val="00820FE6"/>
    <w:rsid w:val="00842804"/>
    <w:rsid w:val="00851D2E"/>
    <w:rsid w:val="00880760"/>
    <w:rsid w:val="00A31C42"/>
    <w:rsid w:val="00A957CD"/>
    <w:rsid w:val="00B5244D"/>
    <w:rsid w:val="00BB101F"/>
    <w:rsid w:val="00CD5324"/>
    <w:rsid w:val="00CE537A"/>
    <w:rsid w:val="00D50D8F"/>
    <w:rsid w:val="00D543C7"/>
    <w:rsid w:val="00D708B8"/>
    <w:rsid w:val="00DA0780"/>
    <w:rsid w:val="00DC0D17"/>
    <w:rsid w:val="00ED5B86"/>
    <w:rsid w:val="00F46BE5"/>
    <w:rsid w:val="00FA5013"/>
    <w:rsid w:val="00FB73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5555CE29"/>
  <w14:defaultImageDpi w14:val="300"/>
  <w15:docId w15:val="{BED23EC9-17D9-5B41-83E7-DA5873C0A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rsid w:val="00ED5B86"/>
    <w:pPr>
      <w:keepNext/>
      <w:keepLines/>
      <w:spacing w:before="400" w:after="120" w:line="276" w:lineRule="auto"/>
      <w:contextualSpacing/>
      <w:outlineLvl w:val="0"/>
    </w:pPr>
    <w:rPr>
      <w:rFonts w:ascii="Arial" w:eastAsia="Arial" w:hAnsi="Arial" w:cs="Arial"/>
      <w:color w:val="000000"/>
      <w:sz w:val="40"/>
      <w:szCs w:val="40"/>
    </w:rPr>
  </w:style>
  <w:style w:type="paragraph" w:styleId="Heading2">
    <w:name w:val="heading 2"/>
    <w:basedOn w:val="Normal"/>
    <w:next w:val="Normal"/>
    <w:link w:val="Heading2Char"/>
    <w:rsid w:val="00ED5B86"/>
    <w:pPr>
      <w:keepNext/>
      <w:keepLines/>
      <w:spacing w:before="360" w:after="120" w:line="276" w:lineRule="auto"/>
      <w:contextualSpacing/>
      <w:outlineLvl w:val="1"/>
    </w:pPr>
    <w:rPr>
      <w:rFonts w:ascii="Arial" w:eastAsia="Arial" w:hAnsi="Arial" w:cs="Arial"/>
      <w:color w:val="000000"/>
      <w:sz w:val="32"/>
      <w:szCs w:val="32"/>
    </w:rPr>
  </w:style>
  <w:style w:type="paragraph" w:styleId="Heading3">
    <w:name w:val="heading 3"/>
    <w:basedOn w:val="Normal"/>
    <w:next w:val="Normal"/>
    <w:link w:val="Heading3Char"/>
    <w:uiPriority w:val="9"/>
    <w:semiHidden/>
    <w:unhideWhenUsed/>
    <w:qFormat/>
    <w:rsid w:val="00820FE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949B9"/>
    <w:rPr>
      <w:rFonts w:ascii="Lucida Grande" w:hAnsi="Lucida Grande"/>
      <w:sz w:val="18"/>
      <w:szCs w:val="18"/>
    </w:rPr>
  </w:style>
  <w:style w:type="paragraph" w:styleId="Header">
    <w:name w:val="header"/>
    <w:basedOn w:val="Normal"/>
    <w:link w:val="HeaderChar"/>
    <w:uiPriority w:val="99"/>
    <w:unhideWhenUsed/>
    <w:rsid w:val="00487C24"/>
    <w:pPr>
      <w:tabs>
        <w:tab w:val="center" w:pos="4320"/>
        <w:tab w:val="right" w:pos="8640"/>
      </w:tabs>
    </w:pPr>
  </w:style>
  <w:style w:type="character" w:customStyle="1" w:styleId="HeaderChar">
    <w:name w:val="Header Char"/>
    <w:basedOn w:val="DefaultParagraphFont"/>
    <w:link w:val="Header"/>
    <w:uiPriority w:val="99"/>
    <w:rsid w:val="00487C24"/>
    <w:rPr>
      <w:sz w:val="24"/>
      <w:szCs w:val="24"/>
      <w:lang w:eastAsia="en-US"/>
    </w:rPr>
  </w:style>
  <w:style w:type="paragraph" w:styleId="Footer">
    <w:name w:val="footer"/>
    <w:basedOn w:val="Normal"/>
    <w:link w:val="FooterChar"/>
    <w:uiPriority w:val="99"/>
    <w:unhideWhenUsed/>
    <w:rsid w:val="00487C24"/>
    <w:pPr>
      <w:tabs>
        <w:tab w:val="center" w:pos="4320"/>
        <w:tab w:val="right" w:pos="8640"/>
      </w:tabs>
    </w:pPr>
  </w:style>
  <w:style w:type="character" w:customStyle="1" w:styleId="FooterChar">
    <w:name w:val="Footer Char"/>
    <w:basedOn w:val="DefaultParagraphFont"/>
    <w:link w:val="Footer"/>
    <w:uiPriority w:val="99"/>
    <w:rsid w:val="00487C24"/>
    <w:rPr>
      <w:sz w:val="24"/>
      <w:szCs w:val="24"/>
      <w:lang w:eastAsia="en-US"/>
    </w:rPr>
  </w:style>
  <w:style w:type="table" w:styleId="LightShading-Accent1">
    <w:name w:val="Light Shading Accent 1"/>
    <w:basedOn w:val="TableNormal"/>
    <w:uiPriority w:val="60"/>
    <w:rsid w:val="00487C24"/>
    <w:rPr>
      <w:rFonts w:asciiTheme="minorHAnsi" w:hAnsiTheme="minorHAnsi" w:cstheme="minorBidi"/>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1F68E2"/>
    <w:pPr>
      <w:widowControl w:val="0"/>
      <w:spacing w:line="276" w:lineRule="auto"/>
      <w:ind w:left="720"/>
      <w:contextualSpacing/>
    </w:pPr>
    <w:rPr>
      <w:rFonts w:ascii="Arial" w:eastAsia="Arial" w:hAnsi="Arial" w:cs="Arial"/>
      <w:color w:val="000000"/>
      <w:sz w:val="22"/>
      <w:szCs w:val="22"/>
    </w:rPr>
  </w:style>
  <w:style w:type="paragraph" w:styleId="NormalWeb">
    <w:name w:val="Normal (Web)"/>
    <w:basedOn w:val="Normal"/>
    <w:uiPriority w:val="99"/>
    <w:unhideWhenUsed/>
    <w:rsid w:val="002A24DC"/>
    <w:pPr>
      <w:spacing w:before="100" w:beforeAutospacing="1" w:after="100" w:afterAutospacing="1"/>
    </w:pPr>
    <w:rPr>
      <w:rFonts w:eastAsiaTheme="minorHAnsi"/>
    </w:rPr>
  </w:style>
  <w:style w:type="character" w:styleId="Hyperlink">
    <w:name w:val="Hyperlink"/>
    <w:basedOn w:val="DefaultParagraphFont"/>
    <w:uiPriority w:val="99"/>
    <w:unhideWhenUsed/>
    <w:rsid w:val="002A24DC"/>
    <w:rPr>
      <w:color w:val="0000FF" w:themeColor="hyperlink"/>
      <w:u w:val="single"/>
    </w:rPr>
  </w:style>
  <w:style w:type="table" w:styleId="TableGrid">
    <w:name w:val="Table Grid"/>
    <w:basedOn w:val="TableNormal"/>
    <w:uiPriority w:val="39"/>
    <w:rsid w:val="002A24DC"/>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A24DC"/>
    <w:pPr>
      <w:spacing w:after="200"/>
    </w:pPr>
    <w:rPr>
      <w:rFonts w:ascii="Arial" w:eastAsia="Arial" w:hAnsi="Arial" w:cs="Arial"/>
      <w:i/>
      <w:iCs/>
      <w:color w:val="1F497D" w:themeColor="text2"/>
      <w:sz w:val="18"/>
      <w:szCs w:val="18"/>
    </w:rPr>
  </w:style>
  <w:style w:type="character" w:customStyle="1" w:styleId="Heading1Char">
    <w:name w:val="Heading 1 Char"/>
    <w:basedOn w:val="DefaultParagraphFont"/>
    <w:link w:val="Heading1"/>
    <w:rsid w:val="00ED5B86"/>
    <w:rPr>
      <w:rFonts w:ascii="Arial" w:eastAsia="Arial" w:hAnsi="Arial" w:cs="Arial"/>
      <w:color w:val="000000"/>
      <w:sz w:val="40"/>
      <w:szCs w:val="40"/>
      <w:lang w:eastAsia="en-US"/>
    </w:rPr>
  </w:style>
  <w:style w:type="character" w:customStyle="1" w:styleId="Heading2Char">
    <w:name w:val="Heading 2 Char"/>
    <w:basedOn w:val="DefaultParagraphFont"/>
    <w:link w:val="Heading2"/>
    <w:rsid w:val="00ED5B86"/>
    <w:rPr>
      <w:rFonts w:ascii="Arial" w:eastAsia="Arial" w:hAnsi="Arial" w:cs="Arial"/>
      <w:color w:val="000000"/>
      <w:sz w:val="32"/>
      <w:szCs w:val="32"/>
      <w:lang w:eastAsia="en-US"/>
    </w:rPr>
  </w:style>
  <w:style w:type="character" w:customStyle="1" w:styleId="Heading3Char">
    <w:name w:val="Heading 3 Char"/>
    <w:basedOn w:val="DefaultParagraphFont"/>
    <w:link w:val="Heading3"/>
    <w:uiPriority w:val="9"/>
    <w:semiHidden/>
    <w:rsid w:val="00820FE6"/>
    <w:rPr>
      <w:rFonts w:asciiTheme="majorHAnsi" w:eastAsiaTheme="majorEastAsia" w:hAnsiTheme="majorHAnsi" w:cstheme="majorBidi"/>
      <w:b/>
      <w:bCs/>
      <w:color w:val="4F81BD" w:themeColor="accent1"/>
      <w:sz w:val="24"/>
      <w:szCs w:val="24"/>
      <w:lang w:eastAsia="en-US"/>
    </w:rPr>
  </w:style>
  <w:style w:type="character" w:customStyle="1" w:styleId="apple-converted-space">
    <w:name w:val="apple-converted-space"/>
    <w:basedOn w:val="DefaultParagraphFont"/>
    <w:rsid w:val="00D708B8"/>
  </w:style>
  <w:style w:type="paragraph" w:customStyle="1" w:styleId="p1">
    <w:name w:val="p1"/>
    <w:basedOn w:val="Normal"/>
    <w:rsid w:val="00D708B8"/>
    <w:rPr>
      <w:rFonts w:eastAsia="Arial"/>
      <w:sz w:val="17"/>
      <w:szCs w:val="17"/>
    </w:rPr>
  </w:style>
  <w:style w:type="character" w:styleId="FollowedHyperlink">
    <w:name w:val="FollowedHyperlink"/>
    <w:basedOn w:val="DefaultParagraphFont"/>
    <w:uiPriority w:val="99"/>
    <w:semiHidden/>
    <w:unhideWhenUsed/>
    <w:rsid w:val="00D543C7"/>
    <w:rPr>
      <w:color w:val="800080" w:themeColor="followedHyperlink"/>
      <w:u w:val="single"/>
    </w:rPr>
  </w:style>
  <w:style w:type="character" w:styleId="CommentReference">
    <w:name w:val="annotation reference"/>
    <w:basedOn w:val="DefaultParagraphFont"/>
    <w:uiPriority w:val="99"/>
    <w:semiHidden/>
    <w:unhideWhenUsed/>
    <w:rsid w:val="005953F6"/>
    <w:rPr>
      <w:sz w:val="18"/>
      <w:szCs w:val="18"/>
    </w:rPr>
  </w:style>
  <w:style w:type="paragraph" w:styleId="CommentText">
    <w:name w:val="annotation text"/>
    <w:basedOn w:val="Normal"/>
    <w:link w:val="CommentTextChar"/>
    <w:uiPriority w:val="99"/>
    <w:semiHidden/>
    <w:unhideWhenUsed/>
    <w:rsid w:val="005953F6"/>
  </w:style>
  <w:style w:type="character" w:customStyle="1" w:styleId="CommentTextChar">
    <w:name w:val="Comment Text Char"/>
    <w:basedOn w:val="DefaultParagraphFont"/>
    <w:link w:val="CommentText"/>
    <w:uiPriority w:val="99"/>
    <w:semiHidden/>
    <w:rsid w:val="005953F6"/>
    <w:rPr>
      <w:sz w:val="24"/>
      <w:szCs w:val="24"/>
      <w:lang w:eastAsia="en-US"/>
    </w:rPr>
  </w:style>
  <w:style w:type="paragraph" w:styleId="CommentSubject">
    <w:name w:val="annotation subject"/>
    <w:basedOn w:val="CommentText"/>
    <w:next w:val="CommentText"/>
    <w:link w:val="CommentSubjectChar"/>
    <w:uiPriority w:val="99"/>
    <w:semiHidden/>
    <w:unhideWhenUsed/>
    <w:rsid w:val="005953F6"/>
    <w:rPr>
      <w:b/>
      <w:bCs/>
      <w:sz w:val="20"/>
      <w:szCs w:val="20"/>
    </w:rPr>
  </w:style>
  <w:style w:type="character" w:customStyle="1" w:styleId="CommentSubjectChar">
    <w:name w:val="Comment Subject Char"/>
    <w:basedOn w:val="CommentTextChar"/>
    <w:link w:val="CommentSubject"/>
    <w:uiPriority w:val="99"/>
    <w:semiHidden/>
    <w:rsid w:val="005953F6"/>
    <w:rPr>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pmm.nasa.gov/education/lesson-plans/earths-water"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ater.usgs.gov/edu/watercycle-kids.htm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schooltoday.com/global-water-scarcity/global-water-shortage-for-kids.html" TargetMode="External"/><Relationship Id="rId5" Type="http://schemas.openxmlformats.org/officeDocument/2006/relationships/webSettings" Target="webSettings.xml"/><Relationship Id="rId15" Type="http://schemas.openxmlformats.org/officeDocument/2006/relationships/image" Target="media/image3.jpg"/><Relationship Id="rId10" Type="http://schemas.openxmlformats.org/officeDocument/2006/relationships/hyperlink" Target="https://www.biotechwater.com/advantages-disadvantages-desalination/" TargetMode="External"/><Relationship Id="rId4" Type="http://schemas.openxmlformats.org/officeDocument/2006/relationships/settings" Target="settings.xml"/><Relationship Id="rId9" Type="http://schemas.openxmlformats.org/officeDocument/2006/relationships/hyperlink" Target="https://nyln.org/desalination-pros-and-cons-list"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D57E7A-9809-4643-AA27-341A9521F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Pages>
  <Words>1411</Words>
  <Characters>8045</Characters>
  <Application>Microsoft Office Word</Application>
  <DocSecurity>0</DocSecurity>
  <Lines>67</Lines>
  <Paragraphs>18</Paragraphs>
  <ScaleCrop>false</ScaleCrop>
  <Company>Elles Design Studio</Company>
  <LinksUpToDate>false</LinksUpToDate>
  <CharactersWithSpaces>9438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Petronella Gianocostas User</dc:creator>
  <cp:keywords/>
  <dc:description/>
  <cp:lastModifiedBy>Kate Anderson</cp:lastModifiedBy>
  <cp:revision>4</cp:revision>
  <dcterms:created xsi:type="dcterms:W3CDTF">2018-03-08T13:56:00Z</dcterms:created>
  <dcterms:modified xsi:type="dcterms:W3CDTF">2018-05-01T14:06:00Z</dcterms:modified>
</cp:coreProperties>
</file>