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53591B" w14:textId="311CAE80" w:rsidR="007B52DC" w:rsidRDefault="00D50D8F" w:rsidP="00487C24">
      <w:r>
        <w:rPr>
          <w:noProof/>
        </w:rPr>
        <mc:AlternateContent>
          <mc:Choice Requires="wps">
            <w:drawing>
              <wp:anchor distT="0" distB="0" distL="114300" distR="114300" simplePos="0" relativeHeight="251662336" behindDoc="1" locked="0" layoutInCell="1" allowOverlap="1" wp14:anchorId="6F0A7B62" wp14:editId="29155709">
                <wp:simplePos x="0" y="0"/>
                <wp:positionH relativeFrom="column">
                  <wp:posOffset>-446405</wp:posOffset>
                </wp:positionH>
                <wp:positionV relativeFrom="paragraph">
                  <wp:posOffset>-370416</wp:posOffset>
                </wp:positionV>
                <wp:extent cx="7200900" cy="80010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7200900" cy="800100"/>
                        </a:xfrm>
                        <a:prstGeom prst="rect">
                          <a:avLst/>
                        </a:prstGeom>
                        <a:solidFill>
                          <a:srgbClr val="09A7CD"/>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983A0" id="Rectangle 1" o:spid="_x0000_s1026" style="position:absolute;margin-left:-35.15pt;margin-top:-29.15pt;width:567pt;height:6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" fillcolor="#09a7cd" stroked="f"/>
            </w:pict>
          </mc:Fallback>
        </mc:AlternateContent>
      </w:r>
      <w:r w:rsidR="004033F1">
        <w:rPr>
          <w:noProof/>
        </w:rPr>
        <w:drawing>
          <wp:anchor distT="0" distB="0" distL="114300" distR="114300" simplePos="0" relativeHeight="251663360" behindDoc="0" locked="0" layoutInCell="1" allowOverlap="1" wp14:anchorId="40567164" wp14:editId="6DF9BFB1">
            <wp:simplePos x="0" y="0"/>
            <wp:positionH relativeFrom="page">
              <wp:posOffset>6680835</wp:posOffset>
            </wp:positionH>
            <wp:positionV relativeFrom="page">
              <wp:posOffset>347345</wp:posOffset>
            </wp:positionV>
            <wp:extent cx="575945" cy="617855"/>
            <wp:effectExtent l="0" t="0" r="8255" b="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 cy="617855"/>
                    </a:xfrm>
                    <a:prstGeom prst="rect">
                      <a:avLst/>
                    </a:prstGeom>
                    <a:noFill/>
                    <a:ln>
                      <a:noFill/>
                    </a:ln>
                  </pic:spPr>
                </pic:pic>
              </a:graphicData>
            </a:graphic>
          </wp:anchor>
        </w:drawing>
      </w:r>
      <w:r w:rsidR="004033F1">
        <w:rPr>
          <w:noProof/>
        </w:rPr>
        <mc:AlternateContent>
          <mc:Choice Requires="wps">
            <w:drawing>
              <wp:anchor distT="0" distB="0" distL="114300" distR="114300" simplePos="0" relativeHeight="251659264" behindDoc="0" locked="0" layoutInCell="1" allowOverlap="1" wp14:anchorId="358E315C" wp14:editId="2797935E">
                <wp:simplePos x="0" y="0"/>
                <wp:positionH relativeFrom="page">
                  <wp:posOffset>365125</wp:posOffset>
                </wp:positionH>
                <wp:positionV relativeFrom="page">
                  <wp:posOffset>347345</wp:posOffset>
                </wp:positionV>
                <wp:extent cx="6087110" cy="7112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087110" cy="711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F95803" w14:textId="7EDCA6C9" w:rsidR="00464312" w:rsidRPr="00726C73" w:rsidRDefault="00464312">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64312" w:rsidRPr="004033F1" w:rsidRDefault="00464312">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64312" w:rsidRDefault="004643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8E315C" id="_x0000_t202" coordsize="21600,21600" o:spt="202" path="m,l,21600r21600,l21600,xe">
                <v:stroke joinstyle="miter"/>
                <v:path gradientshapeok="t" o:connecttype="rect"/>
              </v:shapetype>
              <v:shape id="Text Box 3" o:spid="_x0000_s1026" type="#_x0000_t202" style="position:absolute;margin-left:28.75pt;margin-top:27.35pt;width:479.3pt;height:5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" filled="f" stroked="f">
                <v:textbox>
                  <w:txbxContent>
                    <w:p w14:paraId="13F95803" w14:textId="7EDCA6C9" w:rsidR="00464312" w:rsidRPr="00726C73" w:rsidRDefault="00464312">
                      <w:pPr>
                        <w:rPr>
                          <w:rFonts w:ascii="Calibri" w:hAnsi="Calibri"/>
                          <w:b/>
                          <w:bCs/>
                          <w:color w:val="FFFFFF" w:themeColor="background1"/>
                          <w:spacing w:val="20"/>
                        </w:rPr>
                      </w:pPr>
                      <w:r w:rsidRPr="00726C73">
                        <w:rPr>
                          <w:rFonts w:ascii="Calibri" w:hAnsi="Calibri"/>
                          <w:b/>
                          <w:bCs/>
                          <w:color w:val="FFFFFF" w:themeColor="background1"/>
                          <w:spacing w:val="20"/>
                        </w:rPr>
                        <w:t>ELEMENTARY SCHOOL</w:t>
                      </w:r>
                    </w:p>
                    <w:p w14:paraId="188E8F4E" w14:textId="437160FB" w:rsidR="00464312" w:rsidRPr="004033F1" w:rsidRDefault="00464312">
                      <w:pPr>
                        <w:rPr>
                          <w:rFonts w:ascii="Calibri" w:hAnsi="Calibri"/>
                          <w:b/>
                          <w:bCs/>
                          <w:color w:val="FFFFFF" w:themeColor="background1"/>
                          <w:sz w:val="44"/>
                          <w:szCs w:val="44"/>
                        </w:rPr>
                      </w:pPr>
                      <w:r w:rsidRPr="004033F1">
                        <w:rPr>
                          <w:rFonts w:ascii="Calibri" w:hAnsi="Calibri"/>
                          <w:b/>
                          <w:bCs/>
                          <w:color w:val="FFFFFF" w:themeColor="background1"/>
                          <w:sz w:val="44"/>
                          <w:szCs w:val="44"/>
                        </w:rPr>
                        <w:t>Sustainable Science</w:t>
                      </w:r>
                    </w:p>
                    <w:p w14:paraId="0E84B065" w14:textId="77777777" w:rsidR="00464312" w:rsidRDefault="00464312"/>
                  </w:txbxContent>
                </v:textbox>
                <w10:wrap type="square" anchorx="page" anchory="page"/>
              </v:shape>
            </w:pict>
          </mc:Fallback>
        </mc:AlternateContent>
      </w:r>
      <w:r w:rsidR="004033F1" w:rsidRPr="004033F1">
        <w:t xml:space="preserve"> </w:t>
      </w:r>
      <w:r w:rsidR="00B5244D" w:rsidRPr="00B5244D">
        <w:t xml:space="preserve"> </w:t>
      </w:r>
      <w:r w:rsidR="00F46BE5" w:rsidRPr="00F46BE5">
        <w:t xml:space="preserve"> </w:t>
      </w:r>
      <w:r w:rsidR="00F46BE5">
        <w:t xml:space="preserve">   </w:t>
      </w:r>
    </w:p>
    <w:p w14:paraId="13E5324C" w14:textId="77777777" w:rsidR="0024448A" w:rsidRPr="0024448A" w:rsidRDefault="0024448A" w:rsidP="0024448A">
      <w:pPr>
        <w:rPr>
          <w:rFonts w:ascii="Calibri" w:hAnsi="Calibri" w:cs="Arial"/>
          <w:b/>
          <w:color w:val="40ACCC"/>
          <w:sz w:val="56"/>
          <w:szCs w:val="56"/>
        </w:rPr>
      </w:pPr>
      <w:r w:rsidRPr="0024448A">
        <w:rPr>
          <w:rFonts w:ascii="Calibri" w:hAnsi="Calibri" w:cs="Arial"/>
          <w:b/>
          <w:color w:val="40ACCC"/>
          <w:sz w:val="56"/>
          <w:szCs w:val="56"/>
        </w:rPr>
        <w:t>The Secrets of Sharks’ Skin</w:t>
      </w:r>
    </w:p>
    <w:p w14:paraId="35BE53DA" w14:textId="77777777" w:rsidR="00611BFB" w:rsidRDefault="00611BFB" w:rsidP="00611BFB">
      <w:pPr>
        <w:spacing w:line="276" w:lineRule="auto"/>
        <w:rPr>
          <w:b/>
        </w:rPr>
      </w:pPr>
    </w:p>
    <w:p w14:paraId="1906FD5A" w14:textId="77777777" w:rsidR="00611BFB" w:rsidRPr="00611BFB" w:rsidRDefault="00611BFB" w:rsidP="00611BFB">
      <w:pPr>
        <w:spacing w:line="276" w:lineRule="auto"/>
        <w:rPr>
          <w:rFonts w:ascii="Calibri" w:hAnsi="Calibri"/>
          <w:b/>
          <w:color w:val="40ACCC"/>
          <w:sz w:val="26"/>
          <w:szCs w:val="26"/>
        </w:rPr>
      </w:pPr>
      <w:r w:rsidRPr="00611BFB">
        <w:rPr>
          <w:rFonts w:ascii="Calibri" w:hAnsi="Calibri"/>
          <w:b/>
          <w:color w:val="40ACCC"/>
          <w:sz w:val="26"/>
          <w:szCs w:val="26"/>
        </w:rPr>
        <w:t>Teacher Background and Overview:</w:t>
      </w:r>
    </w:p>
    <w:p w14:paraId="3C321619" w14:textId="4FFC16B5" w:rsidR="00611BFB" w:rsidRPr="00611BFB" w:rsidRDefault="00611BFB" w:rsidP="00611BFB">
      <w:pPr>
        <w:rPr>
          <w:rFonts w:ascii="Cambria" w:hAnsi="Cambria"/>
          <w:bCs/>
          <w:sz w:val="22"/>
          <w:szCs w:val="22"/>
        </w:rPr>
      </w:pPr>
      <w:r w:rsidRPr="00611BFB">
        <w:rPr>
          <w:rFonts w:ascii="Cambria" w:hAnsi="Cambria"/>
          <w:bCs/>
          <w:sz w:val="22"/>
          <w:szCs w:val="22"/>
        </w:rPr>
        <w:t xml:space="preserve">Green chemistry is the science that provides tools at the beginning stages of design to create safer products. Biomimicry is a tool that green chemists use as they create materials that benefit both human health and the environment. This unit brings together biomimicry and green chemistry principles and concepts as students learn about Sharklet film, an antimicrobial film inspired by sharks’ teeth-like scales, called dermal denticles. Sharklet prevents the growth of bacteria simply by its physical structure at the micro-scale, as bacteria are unable to stick to its ridged, diamond-patterned surface. Because of its micro-texture, Sharklet film can be used on a variety of surfaces to stop problem bacteria from accumulating—without the use of chemical or antibiotic controls that encourage bacterial resistance. Sharklet Technologies is now a part of Peaceful Union, where they are accelerating the development of medical devices that incorporate the micro-texture. </w:t>
      </w:r>
    </w:p>
    <w:p w14:paraId="6886A3F5" w14:textId="77777777" w:rsidR="00611BFB" w:rsidRDefault="00611BFB" w:rsidP="00611BFB">
      <w:pPr>
        <w:rPr>
          <w:bCs/>
        </w:rPr>
      </w:pPr>
    </w:p>
    <w:p w14:paraId="104CD6E8" w14:textId="77777777" w:rsidR="00611BFB" w:rsidRPr="00611BFB" w:rsidRDefault="00611BFB" w:rsidP="00611BFB">
      <w:pPr>
        <w:rPr>
          <w:rFonts w:ascii="Cambria" w:hAnsi="Cambria"/>
          <w:bCs/>
          <w:sz w:val="22"/>
          <w:szCs w:val="22"/>
        </w:rPr>
      </w:pPr>
      <w:bookmarkStart w:id="0" w:name="OLE_LINK19"/>
      <w:bookmarkStart w:id="1" w:name="OLE_LINK20"/>
      <w:r w:rsidRPr="00611BFB">
        <w:rPr>
          <w:rFonts w:ascii="Cambria" w:hAnsi="Cambria"/>
          <w:bCs/>
          <w:sz w:val="22"/>
          <w:szCs w:val="22"/>
        </w:rPr>
        <w:t xml:space="preserve">In this unit, students are introduced to biomimicry and green chemistry as they learn about sharks and technologies that have been inspired by them. Then, students explore geometry while considering the micro-texture of Sharklet film. Finally, students investigate how Sharklet film prevents bacterial growth through a hands-on simulation. </w:t>
      </w:r>
    </w:p>
    <w:bookmarkEnd w:id="0"/>
    <w:bookmarkEnd w:id="1"/>
    <w:p w14:paraId="6EDD4125" w14:textId="77777777" w:rsidR="00611BFB" w:rsidRDefault="00611BFB" w:rsidP="00611BFB"/>
    <w:p w14:paraId="3919117E" w14:textId="77777777" w:rsidR="00611BFB" w:rsidRPr="00611BFB" w:rsidRDefault="00611BFB" w:rsidP="00611BFB">
      <w:pPr>
        <w:spacing w:line="276" w:lineRule="auto"/>
        <w:rPr>
          <w:rFonts w:ascii="Calibri" w:hAnsi="Calibri"/>
          <w:b/>
          <w:color w:val="40ACCC"/>
          <w:sz w:val="26"/>
          <w:szCs w:val="26"/>
        </w:rPr>
      </w:pPr>
      <w:r w:rsidRPr="00611BFB">
        <w:rPr>
          <w:rFonts w:ascii="Calibri" w:hAnsi="Calibri"/>
          <w:b/>
          <w:color w:val="40ACCC"/>
          <w:sz w:val="26"/>
          <w:szCs w:val="26"/>
        </w:rPr>
        <w:t>Additional Resources:</w:t>
      </w:r>
    </w:p>
    <w:p w14:paraId="11C0DBBA" w14:textId="77777777" w:rsidR="00611BFB" w:rsidRPr="00611BFB" w:rsidRDefault="00611BFB" w:rsidP="00611BFB">
      <w:pPr>
        <w:rPr>
          <w:rFonts w:ascii="Cambria" w:hAnsi="Cambria"/>
          <w:sz w:val="22"/>
          <w:szCs w:val="22"/>
        </w:rPr>
      </w:pPr>
      <w:r w:rsidRPr="00611BFB">
        <w:rPr>
          <w:rFonts w:ascii="Cambria" w:hAnsi="Cambria"/>
          <w:i/>
          <w:sz w:val="22"/>
          <w:szCs w:val="22"/>
        </w:rPr>
        <w:t>Sharklet Technologies</w:t>
      </w:r>
      <w:r w:rsidRPr="00611BFB">
        <w:rPr>
          <w:rFonts w:ascii="Cambria" w:hAnsi="Cambria"/>
          <w:sz w:val="22"/>
          <w:szCs w:val="22"/>
        </w:rPr>
        <w:t xml:space="preserve"> </w:t>
      </w:r>
      <w:hyperlink r:id="rId9" w:history="1">
        <w:r w:rsidRPr="00611BFB">
          <w:rPr>
            <w:rStyle w:val="Hyperlink"/>
            <w:rFonts w:ascii="Cambria" w:hAnsi="Cambria"/>
            <w:sz w:val="22"/>
            <w:szCs w:val="22"/>
          </w:rPr>
          <w:t>https://www.sharklet.com/</w:t>
        </w:r>
      </w:hyperlink>
      <w:r w:rsidRPr="00611BFB">
        <w:rPr>
          <w:rFonts w:ascii="Cambria" w:hAnsi="Cambria"/>
          <w:sz w:val="22"/>
          <w:szCs w:val="22"/>
        </w:rPr>
        <w:t xml:space="preserve"> </w:t>
      </w:r>
    </w:p>
    <w:p w14:paraId="38DAF3F3" w14:textId="77777777" w:rsidR="00611BFB" w:rsidRPr="00611BFB" w:rsidRDefault="00611BFB" w:rsidP="00611BFB">
      <w:pPr>
        <w:spacing w:line="276" w:lineRule="auto"/>
        <w:rPr>
          <w:rFonts w:ascii="Cambria" w:hAnsi="Cambria"/>
          <w:b/>
          <w:sz w:val="22"/>
          <w:szCs w:val="22"/>
        </w:rPr>
      </w:pPr>
      <w:bookmarkStart w:id="2" w:name="_GoBack"/>
      <w:bookmarkEnd w:id="2"/>
    </w:p>
    <w:p w14:paraId="42CD8BCA" w14:textId="77777777" w:rsidR="00611BFB" w:rsidRPr="00611BFB" w:rsidRDefault="00611BFB" w:rsidP="00611BFB">
      <w:pPr>
        <w:spacing w:line="276" w:lineRule="auto"/>
        <w:rPr>
          <w:rFonts w:ascii="Calibri" w:hAnsi="Calibri"/>
          <w:b/>
          <w:color w:val="40ACCC"/>
          <w:sz w:val="26"/>
          <w:szCs w:val="26"/>
        </w:rPr>
      </w:pPr>
      <w:r w:rsidRPr="00611BFB">
        <w:rPr>
          <w:rFonts w:ascii="Calibri" w:hAnsi="Calibri"/>
          <w:b/>
          <w:color w:val="40ACCC"/>
          <w:sz w:val="26"/>
          <w:szCs w:val="26"/>
        </w:rPr>
        <w:t>Lesson Summaries:</w:t>
      </w:r>
    </w:p>
    <w:p w14:paraId="6278AE68" w14:textId="77777777" w:rsidR="00611BFB" w:rsidRPr="00611BFB" w:rsidRDefault="00611BFB" w:rsidP="00611BFB">
      <w:pPr>
        <w:rPr>
          <w:rFonts w:ascii="Cambria" w:hAnsi="Cambria"/>
          <w:sz w:val="22"/>
          <w:szCs w:val="22"/>
        </w:rPr>
      </w:pPr>
      <w:r w:rsidRPr="00611BFB">
        <w:rPr>
          <w:rFonts w:ascii="Cambria" w:hAnsi="Cambria"/>
          <w:i/>
          <w:sz w:val="22"/>
          <w:szCs w:val="22"/>
        </w:rPr>
        <w:t>Lesson 1</w:t>
      </w:r>
    </w:p>
    <w:p w14:paraId="4AC7A672" w14:textId="77777777" w:rsidR="00611BFB" w:rsidRPr="00611BFB" w:rsidRDefault="00611BFB" w:rsidP="00611BFB">
      <w:pPr>
        <w:rPr>
          <w:rFonts w:ascii="Cambria" w:hAnsi="Cambria"/>
          <w:sz w:val="22"/>
          <w:szCs w:val="22"/>
        </w:rPr>
      </w:pPr>
      <w:r w:rsidRPr="00611BFB">
        <w:rPr>
          <w:rFonts w:ascii="Cambria" w:hAnsi="Cambria"/>
          <w:sz w:val="22"/>
          <w:szCs w:val="22"/>
        </w:rPr>
        <w:t>Time Required: 30 minutes</w:t>
      </w:r>
    </w:p>
    <w:p w14:paraId="68493502" w14:textId="77777777" w:rsidR="00611BFB" w:rsidRPr="00611BFB" w:rsidRDefault="00611BFB" w:rsidP="00611BFB">
      <w:pPr>
        <w:rPr>
          <w:rFonts w:ascii="Cambria" w:hAnsi="Cambria"/>
          <w:sz w:val="22"/>
          <w:szCs w:val="22"/>
        </w:rPr>
      </w:pPr>
      <w:r w:rsidRPr="00611BFB">
        <w:rPr>
          <w:rFonts w:ascii="Cambria" w:hAnsi="Cambria"/>
          <w:sz w:val="22"/>
          <w:szCs w:val="22"/>
        </w:rPr>
        <w:t>This lesson sets the stage for talking about both sharks and biomimicry by introducing fun shark facts through a grammar-correcting challenge, then by considering examples of technologies modeled after sharks’ dermal denticles. In the upcoming lessons, dermal denticles will be discussed as the inspiration for Sharklet film, a micro-texture that prevents the growth of bacteria without the use of chemical or antibiotic methods.</w:t>
      </w:r>
    </w:p>
    <w:p w14:paraId="5B838682" w14:textId="77777777" w:rsidR="00611BFB" w:rsidRPr="00611BFB" w:rsidRDefault="00611BFB" w:rsidP="00611BFB">
      <w:pPr>
        <w:rPr>
          <w:rFonts w:ascii="Cambria" w:hAnsi="Cambria"/>
          <w:sz w:val="22"/>
          <w:szCs w:val="22"/>
        </w:rPr>
      </w:pPr>
    </w:p>
    <w:p w14:paraId="5FCC21EF" w14:textId="77777777" w:rsidR="00611BFB" w:rsidRPr="00611BFB" w:rsidRDefault="00611BFB" w:rsidP="00611BFB">
      <w:pPr>
        <w:rPr>
          <w:rFonts w:ascii="Cambria" w:hAnsi="Cambria"/>
          <w:sz w:val="22"/>
          <w:szCs w:val="22"/>
        </w:rPr>
      </w:pPr>
      <w:r w:rsidRPr="00611BFB">
        <w:rPr>
          <w:rFonts w:ascii="Cambria" w:hAnsi="Cambria"/>
          <w:i/>
          <w:sz w:val="22"/>
          <w:szCs w:val="22"/>
        </w:rPr>
        <w:t>Lesson 2</w:t>
      </w:r>
    </w:p>
    <w:p w14:paraId="353EBF91" w14:textId="77777777" w:rsidR="00611BFB" w:rsidRPr="00611BFB" w:rsidRDefault="00611BFB" w:rsidP="00611BFB">
      <w:pPr>
        <w:rPr>
          <w:rFonts w:ascii="Cambria" w:hAnsi="Cambria"/>
          <w:sz w:val="22"/>
          <w:szCs w:val="22"/>
        </w:rPr>
      </w:pPr>
      <w:r w:rsidRPr="00611BFB">
        <w:rPr>
          <w:rFonts w:ascii="Cambria" w:hAnsi="Cambria"/>
          <w:sz w:val="22"/>
          <w:szCs w:val="22"/>
        </w:rPr>
        <w:t>Time Required: 30 minutes</w:t>
      </w:r>
    </w:p>
    <w:p w14:paraId="4347ED2D" w14:textId="77777777" w:rsidR="00611BFB" w:rsidRPr="00611BFB" w:rsidRDefault="00611BFB" w:rsidP="00611BFB">
      <w:pPr>
        <w:rPr>
          <w:rFonts w:ascii="Cambria" w:hAnsi="Cambria" w:cs="Calibri"/>
          <w:sz w:val="22"/>
          <w:szCs w:val="22"/>
        </w:rPr>
      </w:pPr>
      <w:r w:rsidRPr="00611BFB">
        <w:rPr>
          <w:rFonts w:ascii="Cambria" w:hAnsi="Cambria" w:cs="Calibri"/>
          <w:sz w:val="22"/>
          <w:szCs w:val="22"/>
        </w:rPr>
        <w:t>In this lesson, students are introduced to the patterns and shapes found in Sharklet film. Then students are asked to apply their understanding of geometry by drawing pictures of both the natural and man-made world, and labeling lines, angles, and shapes.</w:t>
      </w:r>
    </w:p>
    <w:p w14:paraId="3962A679" w14:textId="77777777" w:rsidR="00611BFB" w:rsidRPr="00611BFB" w:rsidRDefault="00611BFB" w:rsidP="00611BFB">
      <w:pPr>
        <w:rPr>
          <w:rFonts w:ascii="Cambria" w:hAnsi="Cambria"/>
          <w:sz w:val="22"/>
          <w:szCs w:val="22"/>
        </w:rPr>
      </w:pPr>
    </w:p>
    <w:p w14:paraId="1899429B" w14:textId="77777777" w:rsidR="00611BFB" w:rsidRPr="00611BFB" w:rsidRDefault="00611BFB" w:rsidP="00611BFB">
      <w:pPr>
        <w:rPr>
          <w:rFonts w:ascii="Cambria" w:hAnsi="Cambria"/>
          <w:sz w:val="22"/>
          <w:szCs w:val="22"/>
        </w:rPr>
      </w:pPr>
      <w:r w:rsidRPr="00611BFB">
        <w:rPr>
          <w:rFonts w:ascii="Cambria" w:hAnsi="Cambria"/>
          <w:i/>
          <w:sz w:val="22"/>
          <w:szCs w:val="22"/>
        </w:rPr>
        <w:t>Lesson 3</w:t>
      </w:r>
    </w:p>
    <w:p w14:paraId="4A9CF532" w14:textId="77777777" w:rsidR="00611BFB" w:rsidRPr="00611BFB" w:rsidRDefault="00611BFB" w:rsidP="00611BFB">
      <w:pPr>
        <w:rPr>
          <w:rFonts w:ascii="Cambria" w:hAnsi="Cambria"/>
          <w:sz w:val="22"/>
          <w:szCs w:val="22"/>
        </w:rPr>
      </w:pPr>
      <w:r w:rsidRPr="00611BFB">
        <w:rPr>
          <w:rFonts w:ascii="Cambria" w:hAnsi="Cambria"/>
          <w:sz w:val="22"/>
          <w:szCs w:val="22"/>
        </w:rPr>
        <w:t>Time Required: 30 minutes</w:t>
      </w:r>
    </w:p>
    <w:p w14:paraId="0277648C" w14:textId="207A2672" w:rsidR="00611BFB" w:rsidRPr="00611BFB" w:rsidRDefault="005B5760" w:rsidP="00611BFB">
      <w:pPr>
        <w:rPr>
          <w:rFonts w:ascii="Cambria" w:hAnsi="Cambria"/>
          <w:sz w:val="22"/>
          <w:szCs w:val="22"/>
        </w:rPr>
      </w:pPr>
      <w:r>
        <w:rPr>
          <w:rFonts w:ascii="Cambria" w:hAnsi="Cambria"/>
          <w:noProof/>
          <w:sz w:val="22"/>
          <w:szCs w:val="22"/>
        </w:rPr>
        <w:drawing>
          <wp:anchor distT="0" distB="0" distL="114300" distR="114300" simplePos="0" relativeHeight="251665408" behindDoc="1" locked="0" layoutInCell="1" allowOverlap="1" wp14:anchorId="5A355739" wp14:editId="4D5176BD">
            <wp:simplePos x="0" y="0"/>
            <wp:positionH relativeFrom="column">
              <wp:posOffset>1661843</wp:posOffset>
            </wp:positionH>
            <wp:positionV relativeFrom="paragraph">
              <wp:posOffset>758142</wp:posOffset>
            </wp:positionV>
            <wp:extent cx="706718" cy="527538"/>
            <wp:effectExtent l="0" t="0" r="508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rget-logo.png"/>
                    <pic:cNvPicPr/>
                  </pic:nvPicPr>
                  <pic:blipFill>
                    <a:blip r:embed="rId10"/>
                    <a:stretch>
                      <a:fillRect/>
                    </a:stretch>
                  </pic:blipFill>
                  <pic:spPr>
                    <a:xfrm>
                      <a:off x="0" y="0"/>
                      <a:ext cx="706718" cy="52753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4E2A878" wp14:editId="0F6AB064">
            <wp:simplePos x="0" y="0"/>
            <wp:positionH relativeFrom="page">
              <wp:posOffset>534670</wp:posOffset>
            </wp:positionH>
            <wp:positionV relativeFrom="page">
              <wp:posOffset>9295960</wp:posOffset>
            </wp:positionV>
            <wp:extent cx="1724449" cy="5099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Logo_CMYK.jpg"/>
                    <pic:cNvPicPr/>
                  </pic:nvPicPr>
                  <pic:blipFill>
                    <a:blip r:embed="rId11">
                      <a:extLst>
                        <a:ext uri="{28A0092B-C50C-407E-A947-70E740481C1C}">
                          <a14:useLocalDpi xmlns:a14="http://schemas.microsoft.com/office/drawing/2010/main" val="0"/>
                        </a:ext>
                      </a:extLst>
                    </a:blip>
                    <a:stretch>
                      <a:fillRect/>
                    </a:stretch>
                  </pic:blipFill>
                  <pic:spPr>
                    <a:xfrm>
                      <a:off x="0" y="0"/>
                      <a:ext cx="1724449" cy="509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11BFB" w:rsidRPr="00611BFB">
        <w:rPr>
          <w:rFonts w:ascii="Cambria" w:hAnsi="Cambria"/>
          <w:sz w:val="22"/>
          <w:szCs w:val="22"/>
        </w:rPr>
        <w:t>In this lesson, students will begin to explore how Sharklet film works to prevent the growth of bacteria. They will be considering two major properties of the micro-texture: the shape of the pattern and the size of the pattern. Each student will be free to choose which shape they would like to make for their simulated Sharklet pattern. Then, they will make a one-inch, two-inch, and three-</w:t>
      </w:r>
      <w:r w:rsidR="00611BFB" w:rsidRPr="00611BFB">
        <w:rPr>
          <w:rFonts w:ascii="Cambria" w:hAnsi="Cambria"/>
          <w:sz w:val="22"/>
          <w:szCs w:val="22"/>
        </w:rPr>
        <w:lastRenderedPageBreak/>
        <w:t xml:space="preserve">inch model of this pattern. In the upcoming lessons, students will test the ability of their patterns </w:t>
      </w:r>
      <w:r w:rsidR="00775212">
        <w:rPr>
          <w:rFonts w:ascii="Cambria" w:hAnsi="Cambria"/>
          <w:sz w:val="22"/>
          <w:szCs w:val="22"/>
        </w:rPr>
        <w:t xml:space="preserve">to </w:t>
      </w:r>
      <w:r w:rsidR="00611BFB" w:rsidRPr="00611BFB">
        <w:rPr>
          <w:rFonts w:ascii="Cambria" w:hAnsi="Cambria"/>
          <w:sz w:val="22"/>
          <w:szCs w:val="22"/>
        </w:rPr>
        <w:t>prevent sticking and evaluate their data as a class to determine how the Sharklet film works.</w:t>
      </w:r>
    </w:p>
    <w:p w14:paraId="3958F91F" w14:textId="77777777" w:rsidR="00611BFB" w:rsidRPr="00611BFB" w:rsidRDefault="00611BFB" w:rsidP="00611BFB">
      <w:pPr>
        <w:rPr>
          <w:rFonts w:ascii="Cambria" w:hAnsi="Cambria"/>
          <w:b/>
          <w:sz w:val="22"/>
          <w:szCs w:val="22"/>
        </w:rPr>
      </w:pPr>
    </w:p>
    <w:p w14:paraId="2559DED3" w14:textId="77777777" w:rsidR="00611BFB" w:rsidRPr="00611BFB" w:rsidRDefault="00611BFB" w:rsidP="00611BFB">
      <w:pPr>
        <w:rPr>
          <w:rFonts w:ascii="Cambria" w:hAnsi="Cambria"/>
          <w:sz w:val="22"/>
          <w:szCs w:val="22"/>
        </w:rPr>
      </w:pPr>
      <w:r w:rsidRPr="00611BFB">
        <w:rPr>
          <w:rFonts w:ascii="Cambria" w:hAnsi="Cambria"/>
          <w:i/>
          <w:sz w:val="22"/>
          <w:szCs w:val="22"/>
        </w:rPr>
        <w:t>Lesson 4</w:t>
      </w:r>
    </w:p>
    <w:p w14:paraId="03C616DA" w14:textId="77777777" w:rsidR="00611BFB" w:rsidRPr="00611BFB" w:rsidRDefault="00611BFB" w:rsidP="00611BFB">
      <w:pPr>
        <w:rPr>
          <w:rFonts w:ascii="Cambria" w:hAnsi="Cambria"/>
          <w:sz w:val="22"/>
          <w:szCs w:val="22"/>
        </w:rPr>
      </w:pPr>
      <w:r w:rsidRPr="00611BFB">
        <w:rPr>
          <w:rFonts w:ascii="Cambria" w:hAnsi="Cambria"/>
          <w:sz w:val="22"/>
          <w:szCs w:val="22"/>
        </w:rPr>
        <w:t>Time Required: 45 minutes</w:t>
      </w:r>
    </w:p>
    <w:p w14:paraId="616766A3" w14:textId="77777777" w:rsidR="00611BFB" w:rsidRPr="00611BFB" w:rsidRDefault="00611BFB" w:rsidP="00611BFB">
      <w:pPr>
        <w:rPr>
          <w:rFonts w:ascii="Cambria" w:hAnsi="Cambria"/>
          <w:sz w:val="22"/>
          <w:szCs w:val="22"/>
        </w:rPr>
      </w:pPr>
      <w:r w:rsidRPr="00611BFB">
        <w:rPr>
          <w:rFonts w:ascii="Cambria" w:hAnsi="Cambria"/>
          <w:sz w:val="22"/>
          <w:szCs w:val="22"/>
        </w:rPr>
        <w:t>In this lesson, students will evaluate the puffy-paint Sharklet surface models they made in Lesson 3. Students will use sticky notes and binder clips to simulate the accumulation of bacteria on both the Sharklet surface and a flat surface. As students compare their three models, they will collect data to compare with the rest of the class in Lesson 5. Ultimately, students will find that the shapes they used to make their Sharklet model are less important than the spacing of the puffy-paint dots within their pattern. They will also find that it is much more difficult for the sticky note to hold onto the models than to the flat surface.</w:t>
      </w:r>
    </w:p>
    <w:p w14:paraId="56D952F4" w14:textId="77777777" w:rsidR="00611BFB" w:rsidRDefault="00611BFB" w:rsidP="00611BFB">
      <w:pPr>
        <w:rPr>
          <w:b/>
        </w:rPr>
      </w:pPr>
    </w:p>
    <w:p w14:paraId="6A504F60" w14:textId="77777777" w:rsidR="00611BFB" w:rsidRPr="00611BFB" w:rsidRDefault="00611BFB" w:rsidP="00611BFB">
      <w:pPr>
        <w:rPr>
          <w:rFonts w:ascii="Cambria" w:hAnsi="Cambria"/>
          <w:sz w:val="22"/>
          <w:szCs w:val="22"/>
        </w:rPr>
      </w:pPr>
      <w:r w:rsidRPr="00611BFB">
        <w:rPr>
          <w:rFonts w:ascii="Cambria" w:hAnsi="Cambria"/>
          <w:i/>
          <w:sz w:val="22"/>
          <w:szCs w:val="22"/>
        </w:rPr>
        <w:t>Lesson 5</w:t>
      </w:r>
    </w:p>
    <w:p w14:paraId="260215EE" w14:textId="77777777" w:rsidR="00611BFB" w:rsidRPr="00611BFB" w:rsidRDefault="00611BFB" w:rsidP="00611BFB">
      <w:pPr>
        <w:rPr>
          <w:rFonts w:ascii="Cambria" w:hAnsi="Cambria"/>
          <w:sz w:val="22"/>
          <w:szCs w:val="22"/>
        </w:rPr>
      </w:pPr>
      <w:r w:rsidRPr="00611BFB">
        <w:rPr>
          <w:rFonts w:ascii="Cambria" w:hAnsi="Cambria"/>
          <w:sz w:val="22"/>
          <w:szCs w:val="22"/>
        </w:rPr>
        <w:t>Time Required: 30 minutes</w:t>
      </w:r>
    </w:p>
    <w:p w14:paraId="39100F32" w14:textId="77777777" w:rsidR="00611BFB" w:rsidRPr="00611BFB" w:rsidRDefault="00611BFB" w:rsidP="00611BFB">
      <w:pPr>
        <w:rPr>
          <w:rFonts w:ascii="Cambria" w:hAnsi="Cambria"/>
          <w:sz w:val="22"/>
          <w:szCs w:val="22"/>
        </w:rPr>
      </w:pPr>
      <w:r w:rsidRPr="00611BFB">
        <w:rPr>
          <w:rFonts w:ascii="Cambria" w:hAnsi="Cambria"/>
          <w:sz w:val="22"/>
          <w:szCs w:val="22"/>
        </w:rPr>
        <w:t xml:space="preserve">In this lesson, the class will compare the Lesson 3 data from each team. After discussing the results as a class, the students should conclude that the size of their Sharklet pattern and the spacing of their puffy paint matters more than the shape of their pattern. This leads to a discussion of how the Sharklet film works to prevent the growth of bacteria. The lesson and the unit wrap up by considering how the pattern of shark denticles benefits sharks’ survival. </w:t>
      </w:r>
    </w:p>
    <w:p w14:paraId="515AA996" w14:textId="77777777" w:rsidR="00611BFB" w:rsidRDefault="00611BFB" w:rsidP="00611BFB"/>
    <w:p w14:paraId="1E28B24A" w14:textId="77777777" w:rsidR="00611BFB" w:rsidRPr="00611BFB" w:rsidRDefault="00611BFB" w:rsidP="00611BFB">
      <w:pPr>
        <w:spacing w:line="276" w:lineRule="auto"/>
        <w:rPr>
          <w:rFonts w:ascii="Calibri" w:hAnsi="Calibri"/>
          <w:b/>
          <w:color w:val="40ACCC"/>
          <w:sz w:val="26"/>
          <w:szCs w:val="26"/>
        </w:rPr>
      </w:pPr>
      <w:r w:rsidRPr="00611BFB">
        <w:rPr>
          <w:rFonts w:ascii="Calibri" w:hAnsi="Calibri"/>
          <w:b/>
          <w:color w:val="40ACCC"/>
          <w:sz w:val="26"/>
          <w:szCs w:val="26"/>
        </w:rPr>
        <w:t>Standards:</w:t>
      </w:r>
    </w:p>
    <w:p w14:paraId="1A4C8FB6" w14:textId="77777777" w:rsidR="00611BFB" w:rsidRPr="00611BFB" w:rsidRDefault="00611BFB" w:rsidP="00611BFB">
      <w:pPr>
        <w:rPr>
          <w:rFonts w:ascii="Cambria" w:hAnsi="Cambria"/>
          <w:b/>
          <w:i/>
          <w:sz w:val="22"/>
          <w:szCs w:val="22"/>
        </w:rPr>
      </w:pPr>
      <w:r w:rsidRPr="00611BFB">
        <w:rPr>
          <w:rFonts w:ascii="Cambria" w:hAnsi="Cambria"/>
          <w:b/>
          <w:i/>
          <w:sz w:val="22"/>
          <w:szCs w:val="22"/>
        </w:rPr>
        <w:t>NGSS</w:t>
      </w:r>
    </w:p>
    <w:p w14:paraId="0631EFE5" w14:textId="366E32A9" w:rsidR="00611BFB" w:rsidRPr="00611BFB" w:rsidRDefault="00611BFB" w:rsidP="00611BFB">
      <w:pPr>
        <w:autoSpaceDE w:val="0"/>
        <w:autoSpaceDN w:val="0"/>
        <w:adjustRightInd w:val="0"/>
        <w:rPr>
          <w:rFonts w:ascii="Cambria" w:eastAsiaTheme="minorHAnsi" w:hAnsi="Cambria" w:cstheme="minorHAnsi"/>
          <w:sz w:val="22"/>
          <w:szCs w:val="22"/>
        </w:rPr>
      </w:pPr>
      <w:r w:rsidRPr="00611BFB">
        <w:rPr>
          <w:rFonts w:ascii="Cambria" w:eastAsiaTheme="minorHAnsi" w:hAnsi="Cambria" w:cstheme="minorHAnsi"/>
          <w:b/>
          <w:sz w:val="22"/>
          <w:szCs w:val="22"/>
        </w:rPr>
        <w:t>4-LS1-1</w:t>
      </w:r>
      <w:r w:rsidRPr="00611BFB">
        <w:rPr>
          <w:rFonts w:ascii="Cambria" w:eastAsiaTheme="minorHAnsi" w:hAnsi="Cambria" w:cstheme="minorHAnsi"/>
          <w:sz w:val="22"/>
          <w:szCs w:val="22"/>
        </w:rPr>
        <w:t xml:space="preserve"> Construct an argument that </w:t>
      </w:r>
      <w:proofErr w:type="gramStart"/>
      <w:r w:rsidRPr="00611BFB">
        <w:rPr>
          <w:rFonts w:ascii="Cambria" w:eastAsiaTheme="minorHAnsi" w:hAnsi="Cambria" w:cstheme="minorHAnsi"/>
          <w:sz w:val="22"/>
          <w:szCs w:val="22"/>
        </w:rPr>
        <w:t>plants</w:t>
      </w:r>
      <w:proofErr w:type="gramEnd"/>
      <w:r w:rsidRPr="00611BFB">
        <w:rPr>
          <w:rFonts w:ascii="Cambria" w:eastAsiaTheme="minorHAnsi" w:hAnsi="Cambria" w:cstheme="minorHAnsi"/>
          <w:sz w:val="22"/>
          <w:szCs w:val="22"/>
        </w:rPr>
        <w:t xml:space="preserve"> and animals have internal and external structures that function to support survival, growth, behavior, and reproduction. </w:t>
      </w:r>
      <w:r w:rsidRPr="00611BFB">
        <w:rPr>
          <w:rFonts w:ascii="Cambria" w:eastAsiaTheme="minorHAnsi" w:hAnsi="Cambria" w:cstheme="minorHAnsi"/>
          <w:i/>
          <w:sz w:val="22"/>
          <w:szCs w:val="22"/>
        </w:rPr>
        <w:t>Lesson 1</w:t>
      </w:r>
      <w:r w:rsidR="0069241D">
        <w:rPr>
          <w:rFonts w:ascii="Cambria" w:eastAsiaTheme="minorHAnsi" w:hAnsi="Cambria" w:cstheme="minorHAnsi"/>
          <w:i/>
          <w:sz w:val="22"/>
          <w:szCs w:val="22"/>
        </w:rPr>
        <w:t>, Lesson 5</w:t>
      </w:r>
    </w:p>
    <w:p w14:paraId="44CCCF33" w14:textId="7403E420" w:rsidR="00611BFB" w:rsidRPr="00611BFB" w:rsidRDefault="00611BFB" w:rsidP="00611BFB">
      <w:pPr>
        <w:rPr>
          <w:rFonts w:ascii="Cambria" w:hAnsi="Cambria" w:cstheme="minorHAnsi"/>
          <w:sz w:val="22"/>
          <w:szCs w:val="22"/>
        </w:rPr>
      </w:pPr>
      <w:r w:rsidRPr="00611BFB">
        <w:rPr>
          <w:rFonts w:ascii="Cambria" w:hAnsi="Cambria" w:cstheme="minorHAnsi"/>
          <w:b/>
          <w:sz w:val="22"/>
          <w:szCs w:val="22"/>
        </w:rPr>
        <w:t xml:space="preserve">3-5-ETS1-1 </w:t>
      </w:r>
      <w:r w:rsidRPr="00611BFB">
        <w:rPr>
          <w:rFonts w:ascii="Cambria" w:hAnsi="Cambria" w:cstheme="minorHAnsi"/>
          <w:sz w:val="22"/>
          <w:szCs w:val="22"/>
        </w:rPr>
        <w:t xml:space="preserve">Define a simple design problem reflecting a need or a want that includes specified criteria for success and constraints on materials, time, or cost. </w:t>
      </w:r>
      <w:r w:rsidR="001960FB">
        <w:rPr>
          <w:rFonts w:ascii="Cambria" w:hAnsi="Cambria" w:cstheme="minorHAnsi"/>
          <w:i/>
          <w:sz w:val="22"/>
          <w:szCs w:val="22"/>
        </w:rPr>
        <w:t>Lesson 3</w:t>
      </w:r>
      <w:r w:rsidR="002C7AF5">
        <w:rPr>
          <w:rFonts w:ascii="Cambria" w:hAnsi="Cambria" w:cstheme="minorHAnsi"/>
          <w:i/>
          <w:sz w:val="22"/>
          <w:szCs w:val="22"/>
        </w:rPr>
        <w:t>, Lesson 4</w:t>
      </w:r>
      <w:r w:rsidRPr="00611BFB">
        <w:rPr>
          <w:rFonts w:ascii="Cambria" w:hAnsi="Cambria" w:cstheme="minorHAnsi"/>
          <w:i/>
          <w:sz w:val="22"/>
          <w:szCs w:val="22"/>
        </w:rPr>
        <w:t xml:space="preserve"> </w:t>
      </w:r>
    </w:p>
    <w:p w14:paraId="0035BB69" w14:textId="51715B2A" w:rsidR="00611BFB" w:rsidRDefault="00611BFB" w:rsidP="00611BFB">
      <w:pPr>
        <w:rPr>
          <w:rFonts w:ascii="Cambria" w:hAnsi="Cambria" w:cstheme="minorHAnsi"/>
          <w:i/>
          <w:sz w:val="22"/>
          <w:szCs w:val="22"/>
        </w:rPr>
      </w:pPr>
      <w:r w:rsidRPr="00611BFB">
        <w:rPr>
          <w:rFonts w:ascii="Cambria" w:hAnsi="Cambria" w:cstheme="minorHAnsi"/>
          <w:b/>
          <w:sz w:val="22"/>
          <w:szCs w:val="22"/>
        </w:rPr>
        <w:t xml:space="preserve">3-5-ETS1-2 </w:t>
      </w:r>
      <w:r w:rsidRPr="00611BFB">
        <w:rPr>
          <w:rFonts w:ascii="Cambria" w:hAnsi="Cambria" w:cstheme="minorHAnsi"/>
          <w:sz w:val="22"/>
          <w:szCs w:val="22"/>
        </w:rPr>
        <w:t xml:space="preserve">Generate and compare multiple possible solutions to a problem based on how well each is likely to meet the criteria and constraints of the problem. </w:t>
      </w:r>
      <w:r w:rsidRPr="00611BFB">
        <w:rPr>
          <w:rFonts w:ascii="Cambria" w:hAnsi="Cambria" w:cstheme="minorHAnsi"/>
          <w:i/>
          <w:sz w:val="22"/>
          <w:szCs w:val="22"/>
        </w:rPr>
        <w:t>Lesson 3,</w:t>
      </w:r>
      <w:r w:rsidR="0069241D">
        <w:rPr>
          <w:rFonts w:ascii="Cambria" w:hAnsi="Cambria" w:cstheme="minorHAnsi"/>
          <w:i/>
          <w:sz w:val="22"/>
          <w:szCs w:val="22"/>
        </w:rPr>
        <w:t xml:space="preserve"> Lesson 5</w:t>
      </w:r>
      <w:r w:rsidRPr="00611BFB">
        <w:rPr>
          <w:rFonts w:ascii="Cambria" w:hAnsi="Cambria" w:cstheme="minorHAnsi"/>
          <w:i/>
          <w:sz w:val="22"/>
          <w:szCs w:val="22"/>
        </w:rPr>
        <w:t xml:space="preserve"> </w:t>
      </w:r>
    </w:p>
    <w:p w14:paraId="3E8BB12C" w14:textId="71642992" w:rsidR="0069241D" w:rsidRDefault="0069241D" w:rsidP="0069241D">
      <w:pPr>
        <w:rPr>
          <w:rFonts w:ascii="Cambria" w:hAnsi="Cambria" w:cstheme="minorHAnsi"/>
          <w:i/>
          <w:sz w:val="22"/>
          <w:szCs w:val="22"/>
        </w:rPr>
      </w:pPr>
      <w:r w:rsidRPr="00D708B8">
        <w:rPr>
          <w:rFonts w:ascii="Cambria" w:hAnsi="Cambria" w:cstheme="minorHAnsi"/>
          <w:b/>
          <w:sz w:val="22"/>
          <w:szCs w:val="22"/>
        </w:rPr>
        <w:t xml:space="preserve">3-5-ETS1-3 </w:t>
      </w:r>
      <w:r w:rsidRPr="00D708B8">
        <w:rPr>
          <w:rFonts w:ascii="Cambria" w:hAnsi="Cambria" w:cstheme="minorHAnsi"/>
          <w:sz w:val="22"/>
          <w:szCs w:val="22"/>
        </w:rPr>
        <w:t>Plan and carry out fair tests in which variables are controlled and failure points are considered to identify aspects of a model or prototype that can be improved.</w:t>
      </w:r>
      <w:r w:rsidRPr="00D708B8">
        <w:rPr>
          <w:rFonts w:ascii="Cambria" w:hAnsi="Cambria" w:cstheme="minorHAnsi"/>
          <w:b/>
          <w:sz w:val="22"/>
          <w:szCs w:val="22"/>
        </w:rPr>
        <w:t xml:space="preserve"> </w:t>
      </w:r>
      <w:r w:rsidRPr="00D708B8">
        <w:rPr>
          <w:rFonts w:ascii="Cambria" w:hAnsi="Cambria" w:cstheme="minorHAnsi"/>
          <w:i/>
          <w:sz w:val="22"/>
          <w:szCs w:val="22"/>
        </w:rPr>
        <w:t>Lesson 4</w:t>
      </w:r>
    </w:p>
    <w:p w14:paraId="2B685B53" w14:textId="77777777" w:rsidR="0069241D" w:rsidRPr="00611BFB" w:rsidRDefault="0069241D" w:rsidP="00611BFB">
      <w:pPr>
        <w:rPr>
          <w:rFonts w:ascii="Cambria" w:hAnsi="Cambria" w:cstheme="minorHAnsi"/>
          <w:sz w:val="22"/>
          <w:szCs w:val="22"/>
        </w:rPr>
      </w:pPr>
    </w:p>
    <w:p w14:paraId="07ECA308" w14:textId="77777777" w:rsidR="00611BFB" w:rsidRPr="00611BFB" w:rsidRDefault="00611BFB" w:rsidP="00611BFB">
      <w:pPr>
        <w:rPr>
          <w:rFonts w:ascii="Cambria" w:hAnsi="Cambria"/>
          <w:b/>
          <w:i/>
          <w:sz w:val="22"/>
          <w:szCs w:val="22"/>
        </w:rPr>
      </w:pPr>
      <w:r w:rsidRPr="00611BFB">
        <w:rPr>
          <w:rFonts w:ascii="Cambria" w:hAnsi="Cambria"/>
          <w:b/>
          <w:i/>
          <w:sz w:val="22"/>
          <w:szCs w:val="22"/>
        </w:rPr>
        <w:t>Massachusetts Standards</w:t>
      </w:r>
    </w:p>
    <w:p w14:paraId="1C372BFF" w14:textId="77777777" w:rsidR="00611BFB" w:rsidRPr="00611BFB" w:rsidRDefault="00611BFB" w:rsidP="00611BFB">
      <w:pPr>
        <w:rPr>
          <w:rFonts w:ascii="Cambria" w:eastAsia="Verdana" w:hAnsi="Cambria" w:cs="Verdana"/>
          <w:i/>
          <w:sz w:val="22"/>
          <w:szCs w:val="22"/>
        </w:rPr>
      </w:pPr>
      <w:r w:rsidRPr="00611BFB">
        <w:rPr>
          <w:rFonts w:ascii="Cambria" w:eastAsia="Verdana" w:hAnsi="Cambria" w:cs="Verdana"/>
          <w:i/>
          <w:sz w:val="22"/>
          <w:szCs w:val="22"/>
        </w:rPr>
        <w:t>STE</w:t>
      </w:r>
    </w:p>
    <w:p w14:paraId="0B9F910F" w14:textId="1236526D" w:rsidR="00611BFB" w:rsidRPr="00611BFB" w:rsidRDefault="00611BFB" w:rsidP="00611BFB">
      <w:pPr>
        <w:rPr>
          <w:rFonts w:ascii="Cambria" w:eastAsia="Verdana" w:hAnsi="Cambria" w:cs="Verdana"/>
          <w:i/>
          <w:sz w:val="22"/>
          <w:szCs w:val="22"/>
        </w:rPr>
      </w:pPr>
      <w:r w:rsidRPr="00611BFB">
        <w:rPr>
          <w:rFonts w:ascii="Cambria" w:eastAsia="Verdana" w:hAnsi="Cambria" w:cs="Verdana"/>
          <w:b/>
          <w:sz w:val="22"/>
          <w:szCs w:val="22"/>
        </w:rPr>
        <w:t xml:space="preserve">4-LS1-1 </w:t>
      </w:r>
      <w:r w:rsidRPr="00611BFB">
        <w:rPr>
          <w:rFonts w:ascii="Cambria" w:eastAsia="Verdana" w:hAnsi="Cambria" w:cs="Verdana"/>
          <w:sz w:val="22"/>
          <w:szCs w:val="22"/>
        </w:rPr>
        <w:t xml:space="preserve">Construct an argument that animals and plants have internal and external structures that support their survival, growth, behavior, and reproduction. </w:t>
      </w:r>
      <w:r w:rsidR="00186CA2">
        <w:rPr>
          <w:rFonts w:ascii="Cambria" w:eastAsia="Verdana" w:hAnsi="Cambria" w:cs="Verdana"/>
          <w:i/>
          <w:sz w:val="22"/>
          <w:szCs w:val="22"/>
        </w:rPr>
        <w:t>Lesson 1,</w:t>
      </w:r>
      <w:r w:rsidR="0069241D">
        <w:rPr>
          <w:rFonts w:ascii="Cambria" w:eastAsia="Verdana" w:hAnsi="Cambria" w:cs="Verdana"/>
          <w:i/>
          <w:sz w:val="22"/>
          <w:szCs w:val="22"/>
        </w:rPr>
        <w:t xml:space="preserve"> Lesson 5</w:t>
      </w:r>
    </w:p>
    <w:p w14:paraId="29EDFEB4" w14:textId="77777777" w:rsidR="0069241D" w:rsidRPr="00E97ED1" w:rsidRDefault="0069241D" w:rsidP="0069241D">
      <w:pPr>
        <w:autoSpaceDE w:val="0"/>
        <w:autoSpaceDN w:val="0"/>
        <w:adjustRightInd w:val="0"/>
        <w:rPr>
          <w:rFonts w:ascii="Cambria" w:hAnsi="Cambria" w:cstheme="majorHAnsi"/>
          <w:sz w:val="22"/>
          <w:szCs w:val="22"/>
          <w:lang w:eastAsia="ja-JP"/>
        </w:rPr>
      </w:pPr>
      <w:r w:rsidRPr="00E97ED1">
        <w:rPr>
          <w:rFonts w:ascii="Cambria" w:hAnsi="Cambria" w:cstheme="majorHAnsi"/>
          <w:b/>
          <w:sz w:val="22"/>
          <w:szCs w:val="22"/>
          <w:lang w:eastAsia="ja-JP"/>
        </w:rPr>
        <w:t>4.3-5-ETS1-3</w:t>
      </w:r>
      <w:r w:rsidRPr="00E97ED1">
        <w:rPr>
          <w:rFonts w:ascii="Cambria" w:hAnsi="Cambria" w:cstheme="majorHAnsi"/>
          <w:sz w:val="22"/>
          <w:szCs w:val="22"/>
          <w:lang w:eastAsia="ja-JP"/>
        </w:rPr>
        <w:t xml:space="preserve"> Plan and carry out tests of one or more design features of a given model or</w:t>
      </w:r>
    </w:p>
    <w:p w14:paraId="2A50F7AA" w14:textId="02CFF237" w:rsidR="0069241D" w:rsidRPr="00E97ED1" w:rsidRDefault="0069241D" w:rsidP="0069241D">
      <w:pPr>
        <w:autoSpaceDE w:val="0"/>
        <w:autoSpaceDN w:val="0"/>
        <w:adjustRightInd w:val="0"/>
        <w:rPr>
          <w:rFonts w:ascii="Cambria" w:hAnsi="Cambria" w:cstheme="majorHAnsi"/>
          <w:sz w:val="22"/>
          <w:szCs w:val="22"/>
          <w:lang w:eastAsia="ja-JP"/>
        </w:rPr>
      </w:pPr>
      <w:r w:rsidRPr="00E97ED1">
        <w:rPr>
          <w:rFonts w:ascii="Cambria" w:hAnsi="Cambria" w:cstheme="majorHAnsi"/>
          <w:sz w:val="22"/>
          <w:szCs w:val="22"/>
          <w:lang w:eastAsia="ja-JP"/>
        </w:rPr>
        <w:t>prototype in which variables are controlled and failure points are considered to identify which features need to be improved. Apply the results of tests to redesign a model or prototype.</w:t>
      </w:r>
      <w:r>
        <w:rPr>
          <w:rFonts w:ascii="Cambria" w:hAnsi="Cambria" w:cstheme="majorHAnsi"/>
          <w:sz w:val="22"/>
          <w:szCs w:val="22"/>
          <w:lang w:eastAsia="ja-JP"/>
        </w:rPr>
        <w:t xml:space="preserve"> </w:t>
      </w:r>
      <w:r w:rsidRPr="0069241D">
        <w:rPr>
          <w:rFonts w:ascii="Cambria" w:hAnsi="Cambria" w:cstheme="majorHAnsi"/>
          <w:i/>
          <w:sz w:val="22"/>
          <w:szCs w:val="22"/>
          <w:lang w:eastAsia="ja-JP"/>
        </w:rPr>
        <w:t xml:space="preserve">Lesson </w:t>
      </w:r>
      <w:r w:rsidR="001960FB">
        <w:rPr>
          <w:rFonts w:ascii="Cambria" w:hAnsi="Cambria" w:cstheme="majorHAnsi"/>
          <w:i/>
          <w:sz w:val="22"/>
          <w:szCs w:val="22"/>
          <w:lang w:eastAsia="ja-JP"/>
        </w:rPr>
        <w:t xml:space="preserve">3, Lesson </w:t>
      </w:r>
      <w:r w:rsidRPr="0069241D">
        <w:rPr>
          <w:rFonts w:ascii="Cambria" w:hAnsi="Cambria" w:cstheme="majorHAnsi"/>
          <w:i/>
          <w:sz w:val="22"/>
          <w:szCs w:val="22"/>
          <w:lang w:eastAsia="ja-JP"/>
        </w:rPr>
        <w:t>4</w:t>
      </w:r>
    </w:p>
    <w:p w14:paraId="7F39F80A" w14:textId="77777777" w:rsidR="0069241D" w:rsidRPr="00E97ED1" w:rsidRDefault="0069241D" w:rsidP="0069241D">
      <w:pPr>
        <w:autoSpaceDE w:val="0"/>
        <w:autoSpaceDN w:val="0"/>
        <w:adjustRightInd w:val="0"/>
        <w:rPr>
          <w:rFonts w:ascii="Cambria" w:hAnsi="Cambria" w:cstheme="majorHAnsi"/>
          <w:sz w:val="22"/>
          <w:szCs w:val="22"/>
          <w:lang w:eastAsia="ja-JP"/>
        </w:rPr>
      </w:pPr>
      <w:r w:rsidRPr="00E97ED1">
        <w:rPr>
          <w:rFonts w:ascii="Cambria" w:hAnsi="Cambria" w:cstheme="majorHAnsi"/>
          <w:b/>
          <w:sz w:val="22"/>
          <w:szCs w:val="22"/>
          <w:lang w:eastAsia="ja-JP"/>
        </w:rPr>
        <w:t>4.3-5-ETS1-5(MA)</w:t>
      </w:r>
      <w:r w:rsidRPr="00E97ED1">
        <w:rPr>
          <w:rFonts w:ascii="Cambria" w:hAnsi="Cambria" w:cstheme="majorHAnsi"/>
          <w:sz w:val="22"/>
          <w:szCs w:val="22"/>
          <w:lang w:eastAsia="ja-JP"/>
        </w:rPr>
        <w:t xml:space="preserve"> Evaluate relevant design features that must be considered in building a</w:t>
      </w:r>
    </w:p>
    <w:p w14:paraId="6DED9C2E" w14:textId="6A428369" w:rsidR="0069241D" w:rsidRPr="00E97ED1" w:rsidRDefault="0069241D" w:rsidP="0069241D">
      <w:pPr>
        <w:rPr>
          <w:rFonts w:ascii="Cambria" w:hAnsi="Cambria" w:cstheme="majorHAnsi"/>
          <w:sz w:val="22"/>
          <w:szCs w:val="22"/>
          <w:lang w:eastAsia="ja-JP"/>
        </w:rPr>
      </w:pPr>
      <w:r w:rsidRPr="00E97ED1">
        <w:rPr>
          <w:rFonts w:ascii="Cambria" w:hAnsi="Cambria" w:cstheme="majorHAnsi"/>
          <w:sz w:val="22"/>
          <w:szCs w:val="22"/>
          <w:lang w:eastAsia="ja-JP"/>
        </w:rPr>
        <w:t>model or prototype of a solution to a given design problem.</w:t>
      </w:r>
      <w:r>
        <w:rPr>
          <w:rFonts w:ascii="Cambria" w:hAnsi="Cambria" w:cstheme="majorHAnsi"/>
          <w:sz w:val="22"/>
          <w:szCs w:val="22"/>
          <w:lang w:eastAsia="ja-JP"/>
        </w:rPr>
        <w:t xml:space="preserve"> </w:t>
      </w:r>
      <w:r w:rsidRPr="0069241D">
        <w:rPr>
          <w:rFonts w:ascii="Cambria" w:hAnsi="Cambria" w:cstheme="majorHAnsi"/>
          <w:i/>
          <w:sz w:val="22"/>
          <w:szCs w:val="22"/>
          <w:lang w:eastAsia="ja-JP"/>
        </w:rPr>
        <w:t>Lesson 4</w:t>
      </w:r>
      <w:r w:rsidR="002C7AF5">
        <w:rPr>
          <w:rFonts w:ascii="Cambria" w:hAnsi="Cambria" w:cstheme="majorHAnsi"/>
          <w:i/>
          <w:sz w:val="22"/>
          <w:szCs w:val="22"/>
          <w:lang w:eastAsia="ja-JP"/>
        </w:rPr>
        <w:t>, Lesson 5</w:t>
      </w:r>
    </w:p>
    <w:p w14:paraId="011A9F81" w14:textId="77777777" w:rsidR="0069241D" w:rsidRDefault="0069241D" w:rsidP="00611BFB">
      <w:pPr>
        <w:rPr>
          <w:rFonts w:ascii="Cambria" w:hAnsi="Cambria" w:cstheme="minorHAnsi"/>
          <w:b/>
          <w:sz w:val="22"/>
          <w:szCs w:val="22"/>
        </w:rPr>
      </w:pPr>
    </w:p>
    <w:p w14:paraId="451C760E" w14:textId="4F8D76FD" w:rsidR="00611BFB" w:rsidRPr="00611BFB" w:rsidRDefault="00611BFB" w:rsidP="00611BFB">
      <w:pPr>
        <w:rPr>
          <w:rFonts w:ascii="Cambria" w:eastAsia="Times New Roman" w:hAnsi="Cambria"/>
          <w:i/>
          <w:sz w:val="22"/>
          <w:szCs w:val="22"/>
        </w:rPr>
      </w:pPr>
      <w:r w:rsidRPr="00611BFB">
        <w:rPr>
          <w:rFonts w:ascii="Cambria" w:eastAsia="Times New Roman" w:hAnsi="Cambria"/>
          <w:i/>
          <w:sz w:val="22"/>
          <w:szCs w:val="22"/>
        </w:rPr>
        <w:t>ELA &amp; Literacy</w:t>
      </w:r>
    </w:p>
    <w:p w14:paraId="6FE9C6A8" w14:textId="272BE69F" w:rsidR="00611BFB" w:rsidRDefault="000A5203" w:rsidP="00611BFB">
      <w:pPr>
        <w:rPr>
          <w:rFonts w:ascii="Cambria" w:eastAsia="Times New Roman" w:hAnsi="Cambria"/>
          <w:i/>
          <w:sz w:val="22"/>
          <w:szCs w:val="22"/>
        </w:rPr>
      </w:pPr>
      <w:r>
        <w:rPr>
          <w:rFonts w:ascii="Cambria" w:eastAsia="Times New Roman" w:hAnsi="Cambria" w:cstheme="minorHAnsi"/>
          <w:b/>
          <w:sz w:val="22"/>
          <w:szCs w:val="22"/>
        </w:rPr>
        <w:t>RSIT.4.2</w:t>
      </w:r>
      <w:r w:rsidR="00611BFB" w:rsidRPr="00611BFB">
        <w:rPr>
          <w:rFonts w:ascii="Cambria" w:eastAsia="Times New Roman" w:hAnsi="Cambria" w:cstheme="minorHAnsi"/>
          <w:b/>
          <w:sz w:val="22"/>
          <w:szCs w:val="22"/>
        </w:rPr>
        <w:t xml:space="preserve"> </w:t>
      </w:r>
      <w:r w:rsidR="00611BFB" w:rsidRPr="00611BFB">
        <w:rPr>
          <w:rFonts w:ascii="Cambria" w:eastAsia="Times New Roman" w:hAnsi="Cambria" w:cstheme="minorHAnsi"/>
          <w:sz w:val="22"/>
          <w:szCs w:val="22"/>
        </w:rPr>
        <w:t xml:space="preserve">Determine the main idea of a text and explain how it is supported by key details; summarize the text. </w:t>
      </w:r>
      <w:r w:rsidR="00611BFB" w:rsidRPr="00611BFB">
        <w:rPr>
          <w:rFonts w:ascii="Cambria" w:eastAsia="Times New Roman" w:hAnsi="Cambria"/>
          <w:i/>
          <w:sz w:val="22"/>
          <w:szCs w:val="22"/>
        </w:rPr>
        <w:t>Lesson 1</w:t>
      </w:r>
      <w:r w:rsidR="002C7AF5">
        <w:rPr>
          <w:rFonts w:ascii="Cambria" w:eastAsia="Times New Roman" w:hAnsi="Cambria"/>
          <w:i/>
          <w:sz w:val="22"/>
          <w:szCs w:val="22"/>
        </w:rPr>
        <w:t>, Lesson 4</w:t>
      </w:r>
    </w:p>
    <w:p w14:paraId="3DD67705" w14:textId="35B84183" w:rsidR="000A5203" w:rsidRPr="000A5203" w:rsidRDefault="000A5203" w:rsidP="00611BFB">
      <w:pPr>
        <w:rPr>
          <w:rFonts w:ascii="Cambria" w:eastAsia="Times New Roman" w:hAnsi="Cambria" w:cstheme="minorHAnsi"/>
          <w:b/>
          <w:sz w:val="22"/>
          <w:szCs w:val="22"/>
        </w:rPr>
      </w:pPr>
      <w:r>
        <w:rPr>
          <w:rFonts w:ascii="Cambria" w:eastAsia="Times New Roman" w:hAnsi="Cambria" w:cstheme="minorHAnsi"/>
          <w:b/>
          <w:sz w:val="22"/>
          <w:szCs w:val="22"/>
        </w:rPr>
        <w:t>RSIT.4.7</w:t>
      </w:r>
      <w:r w:rsidR="001960FB">
        <w:rPr>
          <w:rFonts w:ascii="Cambria" w:eastAsia="Times New Roman" w:hAnsi="Cambria" w:cstheme="minorHAnsi"/>
          <w:b/>
          <w:sz w:val="22"/>
          <w:szCs w:val="22"/>
        </w:rPr>
        <w:t xml:space="preserve"> </w:t>
      </w:r>
      <w:r w:rsidR="001960FB" w:rsidRPr="001960FB">
        <w:rPr>
          <w:rFonts w:ascii="Cambria" w:eastAsia="Times New Roman" w:hAnsi="Cambria" w:cstheme="minorHAnsi"/>
          <w:sz w:val="22"/>
          <w:szCs w:val="22"/>
        </w:rPr>
        <w:t>Interpret information</w:t>
      </w:r>
      <w:r w:rsidR="001960FB">
        <w:rPr>
          <w:rFonts w:ascii="Cambria" w:eastAsia="Times New Roman" w:hAnsi="Cambria" w:cstheme="minorHAnsi"/>
          <w:sz w:val="22"/>
          <w:szCs w:val="22"/>
        </w:rPr>
        <w:t xml:space="preserve"> presented visually, </w:t>
      </w:r>
      <w:r w:rsidR="001960FB" w:rsidRPr="001960FB">
        <w:rPr>
          <w:rFonts w:ascii="Cambria" w:eastAsia="Times New Roman" w:hAnsi="Cambria" w:cstheme="minorHAnsi"/>
          <w:sz w:val="22"/>
          <w:szCs w:val="22"/>
        </w:rPr>
        <w:t>orally, or quantitatively (e.g.</w:t>
      </w:r>
      <w:r w:rsidR="002C7AF5">
        <w:rPr>
          <w:rFonts w:ascii="Cambria" w:eastAsia="Times New Roman" w:hAnsi="Cambria" w:cstheme="minorHAnsi"/>
          <w:sz w:val="22"/>
          <w:szCs w:val="22"/>
        </w:rPr>
        <w:t>,</w:t>
      </w:r>
      <w:r w:rsidR="001960FB" w:rsidRPr="001960FB">
        <w:rPr>
          <w:rFonts w:ascii="Cambria" w:eastAsia="Times New Roman" w:hAnsi="Cambria" w:cstheme="minorHAnsi"/>
          <w:sz w:val="22"/>
          <w:szCs w:val="22"/>
        </w:rPr>
        <w:t xml:space="preserve"> charts, graphs, diagrams, time lin</w:t>
      </w:r>
      <w:r w:rsidR="002C7AF5">
        <w:rPr>
          <w:rFonts w:ascii="Cambria" w:eastAsia="Times New Roman" w:hAnsi="Cambria" w:cstheme="minorHAnsi"/>
          <w:sz w:val="22"/>
          <w:szCs w:val="22"/>
        </w:rPr>
        <w:t>e</w:t>
      </w:r>
      <w:r w:rsidR="001960FB" w:rsidRPr="001960FB">
        <w:rPr>
          <w:rFonts w:ascii="Cambria" w:eastAsia="Times New Roman" w:hAnsi="Cambria" w:cstheme="minorHAnsi"/>
          <w:sz w:val="22"/>
          <w:szCs w:val="22"/>
        </w:rPr>
        <w:t xml:space="preserve">s, animations, or interactive elements on </w:t>
      </w:r>
      <w:r w:rsidR="00464312">
        <w:rPr>
          <w:rFonts w:ascii="Cambria" w:eastAsia="Times New Roman" w:hAnsi="Cambria" w:cstheme="minorHAnsi"/>
          <w:sz w:val="22"/>
          <w:szCs w:val="22"/>
        </w:rPr>
        <w:t>w</w:t>
      </w:r>
      <w:r w:rsidR="001960FB" w:rsidRPr="001960FB">
        <w:rPr>
          <w:rFonts w:ascii="Cambria" w:eastAsia="Times New Roman" w:hAnsi="Cambria" w:cstheme="minorHAnsi"/>
          <w:sz w:val="22"/>
          <w:szCs w:val="22"/>
        </w:rPr>
        <w:t>eb pages) and explain how the information contributes to an underst</w:t>
      </w:r>
      <w:r w:rsidR="001960FB">
        <w:rPr>
          <w:rFonts w:ascii="Cambria" w:eastAsia="Times New Roman" w:hAnsi="Cambria" w:cstheme="minorHAnsi"/>
          <w:sz w:val="22"/>
          <w:szCs w:val="22"/>
        </w:rPr>
        <w:t>and</w:t>
      </w:r>
      <w:r w:rsidR="001960FB" w:rsidRPr="001960FB">
        <w:rPr>
          <w:rFonts w:ascii="Cambria" w:eastAsia="Times New Roman" w:hAnsi="Cambria" w:cstheme="minorHAnsi"/>
          <w:sz w:val="22"/>
          <w:szCs w:val="22"/>
        </w:rPr>
        <w:t>ing of the text in which it appears.</w:t>
      </w:r>
      <w:r w:rsidR="001960FB">
        <w:rPr>
          <w:rFonts w:ascii="Cambria" w:eastAsia="Times New Roman" w:hAnsi="Cambria" w:cstheme="minorHAnsi"/>
          <w:b/>
          <w:sz w:val="22"/>
          <w:szCs w:val="22"/>
        </w:rPr>
        <w:t xml:space="preserve"> </w:t>
      </w:r>
      <w:r w:rsidR="001960FB" w:rsidRPr="001960FB">
        <w:rPr>
          <w:rFonts w:ascii="Cambria" w:eastAsia="Times New Roman" w:hAnsi="Cambria" w:cstheme="minorHAnsi"/>
          <w:i/>
          <w:sz w:val="22"/>
          <w:szCs w:val="22"/>
        </w:rPr>
        <w:t>Lesson 5</w:t>
      </w:r>
    </w:p>
    <w:p w14:paraId="7677177C" w14:textId="78B618CD" w:rsidR="00611BFB" w:rsidRPr="00D25368" w:rsidRDefault="00611BFB" w:rsidP="00611BFB">
      <w:pPr>
        <w:rPr>
          <w:rFonts w:ascii="Cambria" w:eastAsia="Times New Roman" w:hAnsi="Cambria" w:cstheme="minorHAnsi"/>
          <w:i/>
          <w:sz w:val="22"/>
          <w:szCs w:val="22"/>
        </w:rPr>
      </w:pPr>
      <w:r w:rsidRPr="00611BFB">
        <w:rPr>
          <w:rFonts w:ascii="Cambria" w:eastAsia="Times New Roman" w:hAnsi="Cambria" w:cstheme="minorHAnsi"/>
          <w:b/>
          <w:sz w:val="22"/>
          <w:szCs w:val="22"/>
        </w:rPr>
        <w:t xml:space="preserve">RSFS.4.3 </w:t>
      </w:r>
      <w:r w:rsidRPr="00611BFB">
        <w:rPr>
          <w:rFonts w:ascii="Cambria" w:eastAsia="Times New Roman" w:hAnsi="Cambria" w:cstheme="minorHAnsi"/>
          <w:sz w:val="22"/>
          <w:szCs w:val="22"/>
        </w:rPr>
        <w:t>Know and apply grade-level phonics and word analysis skills in decoding words.</w:t>
      </w:r>
      <w:r w:rsidR="00D25368">
        <w:rPr>
          <w:rFonts w:ascii="Cambria" w:eastAsia="Times New Roman" w:hAnsi="Cambria" w:cstheme="minorHAnsi"/>
          <w:i/>
          <w:sz w:val="22"/>
          <w:szCs w:val="22"/>
        </w:rPr>
        <w:t xml:space="preserve"> Lesson 1</w:t>
      </w:r>
    </w:p>
    <w:p w14:paraId="51CCE502" w14:textId="77777777" w:rsidR="00611BFB" w:rsidRPr="00611BFB" w:rsidRDefault="00611BFB" w:rsidP="00611BFB">
      <w:pPr>
        <w:rPr>
          <w:rFonts w:ascii="Cambria" w:eastAsia="Times New Roman" w:hAnsi="Cambria" w:cstheme="minorHAnsi"/>
          <w:sz w:val="22"/>
          <w:szCs w:val="22"/>
        </w:rPr>
      </w:pPr>
      <w:r w:rsidRPr="00611BFB">
        <w:rPr>
          <w:rFonts w:ascii="Cambria" w:eastAsia="Times New Roman" w:hAnsi="Cambria" w:cstheme="minorHAnsi"/>
          <w:b/>
          <w:sz w:val="22"/>
          <w:szCs w:val="22"/>
        </w:rPr>
        <w:t xml:space="preserve">RSFS.4.4 </w:t>
      </w:r>
      <w:r w:rsidRPr="00611BFB">
        <w:rPr>
          <w:rFonts w:ascii="Cambria" w:eastAsia="Times New Roman" w:hAnsi="Cambria" w:cstheme="minorHAnsi"/>
          <w:sz w:val="22"/>
          <w:szCs w:val="22"/>
        </w:rPr>
        <w:t xml:space="preserve">Read with sufficient accuracy and fluency to support comprehension. </w:t>
      </w:r>
      <w:r w:rsidRPr="00611BFB">
        <w:rPr>
          <w:rFonts w:ascii="Cambria" w:eastAsia="Times New Roman" w:hAnsi="Cambria"/>
          <w:i/>
          <w:sz w:val="22"/>
          <w:szCs w:val="22"/>
        </w:rPr>
        <w:t>Lesson 1</w:t>
      </w:r>
    </w:p>
    <w:p w14:paraId="3C7A6C65" w14:textId="77777777" w:rsidR="00611BFB" w:rsidRPr="00611BFB" w:rsidRDefault="00611BFB" w:rsidP="00611BFB">
      <w:pPr>
        <w:pStyle w:val="ListParagraph"/>
        <w:widowControl/>
        <w:numPr>
          <w:ilvl w:val="0"/>
          <w:numId w:val="44"/>
        </w:numPr>
        <w:spacing w:line="240" w:lineRule="auto"/>
        <w:rPr>
          <w:rFonts w:ascii="Cambria" w:eastAsia="Times New Roman" w:hAnsi="Cambria" w:cstheme="minorHAnsi"/>
          <w:b/>
        </w:rPr>
      </w:pPr>
      <w:r w:rsidRPr="00611BFB">
        <w:rPr>
          <w:rFonts w:ascii="Cambria" w:eastAsia="Times New Roman" w:hAnsi="Cambria" w:cstheme="minorHAnsi"/>
        </w:rPr>
        <w:lastRenderedPageBreak/>
        <w:t>Read grade-level text with purpose and understanding.</w:t>
      </w:r>
    </w:p>
    <w:p w14:paraId="3F9D4365" w14:textId="3A457C4F" w:rsidR="00611BFB" w:rsidRPr="00611BFB" w:rsidRDefault="00611BFB" w:rsidP="00611BFB">
      <w:pPr>
        <w:rPr>
          <w:rFonts w:ascii="Cambria" w:eastAsia="Times New Roman" w:hAnsi="Cambria" w:cstheme="minorHAnsi"/>
          <w:b/>
          <w:sz w:val="22"/>
          <w:szCs w:val="22"/>
        </w:rPr>
      </w:pPr>
      <w:r w:rsidRPr="00611BFB">
        <w:rPr>
          <w:rFonts w:ascii="Cambria" w:eastAsia="Times New Roman" w:hAnsi="Cambria" w:cstheme="minorHAnsi"/>
          <w:b/>
          <w:sz w:val="22"/>
          <w:szCs w:val="22"/>
        </w:rPr>
        <w:t xml:space="preserve">SL.4.1 </w:t>
      </w:r>
      <w:r w:rsidRPr="00611BFB">
        <w:rPr>
          <w:rFonts w:ascii="Cambria" w:eastAsia="Times New Roman" w:hAnsi="Cambria" w:cstheme="minorHAnsi"/>
          <w:sz w:val="22"/>
          <w:szCs w:val="22"/>
        </w:rPr>
        <w:t xml:space="preserve">Engage effectively in a range of collaborative discussions (one-on-one, in groups, and teacher-led) with diverse partners on grade 4 topics and texts, building on others’ ideas and expressing their own clearly. </w:t>
      </w:r>
      <w:r w:rsidRPr="00611BFB">
        <w:rPr>
          <w:rFonts w:ascii="Cambria" w:eastAsia="Times New Roman" w:hAnsi="Cambria"/>
          <w:i/>
          <w:sz w:val="22"/>
          <w:szCs w:val="22"/>
        </w:rPr>
        <w:t>Lesson 1, Lesson 2, Lesson 3</w:t>
      </w:r>
      <w:r w:rsidR="001960FB">
        <w:rPr>
          <w:rFonts w:ascii="Cambria" w:eastAsia="Times New Roman" w:hAnsi="Cambria"/>
          <w:i/>
          <w:sz w:val="22"/>
          <w:szCs w:val="22"/>
        </w:rPr>
        <w:t>, Lesson 5</w:t>
      </w:r>
    </w:p>
    <w:p w14:paraId="0F2F5854" w14:textId="2B5753FA" w:rsidR="00611BFB" w:rsidRPr="00611BFB" w:rsidRDefault="00611BFB" w:rsidP="00611BFB">
      <w:pPr>
        <w:rPr>
          <w:rFonts w:ascii="Cambria" w:eastAsia="Times New Roman" w:hAnsi="Cambria" w:cstheme="minorHAnsi"/>
          <w:b/>
          <w:sz w:val="22"/>
          <w:szCs w:val="22"/>
        </w:rPr>
      </w:pPr>
      <w:r w:rsidRPr="00611BFB">
        <w:rPr>
          <w:rFonts w:ascii="Cambria" w:eastAsia="Times New Roman" w:hAnsi="Cambria" w:cstheme="minorHAnsi"/>
          <w:b/>
          <w:sz w:val="22"/>
          <w:szCs w:val="22"/>
        </w:rPr>
        <w:t>LS.</w:t>
      </w:r>
      <w:r w:rsidR="001960FB">
        <w:rPr>
          <w:rFonts w:ascii="Cambria" w:eastAsia="Times New Roman" w:hAnsi="Cambria" w:cstheme="minorHAnsi"/>
          <w:b/>
          <w:sz w:val="22"/>
          <w:szCs w:val="22"/>
        </w:rPr>
        <w:t>4.</w:t>
      </w:r>
      <w:r w:rsidRPr="00611BFB">
        <w:rPr>
          <w:rFonts w:ascii="Cambria" w:eastAsia="Times New Roman" w:hAnsi="Cambria" w:cstheme="minorHAnsi"/>
          <w:b/>
          <w:sz w:val="22"/>
          <w:szCs w:val="22"/>
        </w:rPr>
        <w:t xml:space="preserve">1 </w:t>
      </w:r>
      <w:r w:rsidRPr="00611BFB">
        <w:rPr>
          <w:rFonts w:ascii="Cambria" w:eastAsia="Times New Roman" w:hAnsi="Cambria" w:cstheme="minorHAnsi"/>
          <w:sz w:val="22"/>
          <w:szCs w:val="22"/>
        </w:rPr>
        <w:t>Demonstrate command of the conventions of standard English grammar and usage when writing or speaking.</w:t>
      </w:r>
      <w:r w:rsidRPr="00611BFB">
        <w:rPr>
          <w:rFonts w:ascii="Cambria" w:eastAsia="Times New Roman" w:hAnsi="Cambria" w:cstheme="minorHAnsi"/>
          <w:b/>
          <w:sz w:val="22"/>
          <w:szCs w:val="22"/>
        </w:rPr>
        <w:t xml:space="preserve"> </w:t>
      </w:r>
      <w:r w:rsidRPr="00611BFB">
        <w:rPr>
          <w:rFonts w:ascii="Cambria" w:eastAsia="Times New Roman" w:hAnsi="Cambria"/>
          <w:i/>
          <w:sz w:val="22"/>
          <w:szCs w:val="22"/>
        </w:rPr>
        <w:t>Lesson 1</w:t>
      </w:r>
    </w:p>
    <w:p w14:paraId="265C51CE" w14:textId="77777777" w:rsidR="00611BFB" w:rsidRPr="00611BFB" w:rsidRDefault="00611BFB" w:rsidP="00611BFB">
      <w:pPr>
        <w:ind w:firstLine="720"/>
        <w:rPr>
          <w:rFonts w:ascii="Cambria" w:eastAsia="Times New Roman" w:hAnsi="Cambria" w:cstheme="minorHAnsi"/>
          <w:sz w:val="22"/>
          <w:szCs w:val="22"/>
        </w:rPr>
      </w:pPr>
      <w:r w:rsidRPr="00611BFB">
        <w:rPr>
          <w:rFonts w:ascii="Cambria" w:eastAsia="Times New Roman" w:hAnsi="Cambria" w:cstheme="minorHAnsi"/>
          <w:b/>
          <w:sz w:val="22"/>
          <w:szCs w:val="22"/>
        </w:rPr>
        <w:t xml:space="preserve">d: </w:t>
      </w:r>
      <w:r w:rsidRPr="00611BFB">
        <w:rPr>
          <w:rFonts w:ascii="Cambria" w:eastAsia="Times New Roman" w:hAnsi="Cambria" w:cstheme="minorHAnsi"/>
          <w:sz w:val="22"/>
          <w:szCs w:val="22"/>
        </w:rPr>
        <w:t xml:space="preserve">Order adjectives within sentences according to conventional patterns (e.g., </w:t>
      </w:r>
      <w:r w:rsidRPr="00611BFB">
        <w:rPr>
          <w:rFonts w:ascii="Cambria" w:eastAsia="Times New Roman" w:hAnsi="Cambria" w:cstheme="minorHAnsi"/>
          <w:i/>
          <w:sz w:val="22"/>
          <w:szCs w:val="22"/>
        </w:rPr>
        <w:t>a small red bag</w:t>
      </w:r>
      <w:r w:rsidRPr="00611BFB">
        <w:rPr>
          <w:rFonts w:ascii="Cambria" w:eastAsia="Times New Roman" w:hAnsi="Cambria" w:cstheme="minorHAnsi"/>
          <w:sz w:val="22"/>
          <w:szCs w:val="22"/>
        </w:rPr>
        <w:t xml:space="preserve"> rather than </w:t>
      </w:r>
      <w:r w:rsidRPr="00611BFB">
        <w:rPr>
          <w:rFonts w:ascii="Cambria" w:eastAsia="Times New Roman" w:hAnsi="Cambria" w:cstheme="minorHAnsi"/>
          <w:i/>
          <w:sz w:val="22"/>
          <w:szCs w:val="22"/>
        </w:rPr>
        <w:t>a red small bag</w:t>
      </w:r>
      <w:r w:rsidRPr="00611BFB">
        <w:rPr>
          <w:rFonts w:ascii="Cambria" w:eastAsia="Times New Roman" w:hAnsi="Cambria" w:cstheme="minorHAnsi"/>
          <w:sz w:val="22"/>
          <w:szCs w:val="22"/>
        </w:rPr>
        <w:t>).</w:t>
      </w:r>
    </w:p>
    <w:p w14:paraId="3EBB03A8" w14:textId="77777777" w:rsidR="00611BFB" w:rsidRPr="00611BFB" w:rsidRDefault="00611BFB" w:rsidP="00611BFB">
      <w:pPr>
        <w:ind w:firstLine="720"/>
        <w:rPr>
          <w:rFonts w:ascii="Cambria" w:eastAsia="Times New Roman" w:hAnsi="Cambria" w:cstheme="minorHAnsi"/>
          <w:i/>
          <w:sz w:val="22"/>
          <w:szCs w:val="22"/>
        </w:rPr>
      </w:pPr>
      <w:r w:rsidRPr="00611BFB">
        <w:rPr>
          <w:rFonts w:ascii="Cambria" w:eastAsia="Times New Roman" w:hAnsi="Cambria" w:cstheme="minorHAnsi"/>
          <w:b/>
          <w:sz w:val="22"/>
          <w:szCs w:val="22"/>
        </w:rPr>
        <w:t xml:space="preserve">f: </w:t>
      </w:r>
      <w:r w:rsidRPr="00611BFB">
        <w:rPr>
          <w:rFonts w:ascii="Cambria" w:eastAsia="Times New Roman" w:hAnsi="Cambria" w:cstheme="minorHAnsi"/>
          <w:sz w:val="22"/>
          <w:szCs w:val="22"/>
        </w:rPr>
        <w:t>Produce complete sentences, recognizing and correcting inappropriate fragments and run-ons.</w:t>
      </w:r>
    </w:p>
    <w:p w14:paraId="27882A3C" w14:textId="77777777" w:rsidR="00611BFB" w:rsidRPr="00611BFB" w:rsidRDefault="00611BFB" w:rsidP="00611BFB">
      <w:pPr>
        <w:ind w:firstLine="720"/>
        <w:rPr>
          <w:rFonts w:ascii="Cambria" w:eastAsia="Times New Roman" w:hAnsi="Cambria" w:cstheme="minorHAnsi"/>
          <w:i/>
          <w:sz w:val="22"/>
          <w:szCs w:val="22"/>
        </w:rPr>
      </w:pPr>
      <w:r w:rsidRPr="00611BFB">
        <w:rPr>
          <w:rFonts w:ascii="Cambria" w:eastAsia="Times New Roman" w:hAnsi="Cambria" w:cstheme="minorHAnsi"/>
          <w:b/>
          <w:sz w:val="22"/>
          <w:szCs w:val="22"/>
        </w:rPr>
        <w:t xml:space="preserve">g: </w:t>
      </w:r>
      <w:r w:rsidRPr="00611BFB">
        <w:rPr>
          <w:rFonts w:ascii="Cambria" w:eastAsia="Times New Roman" w:hAnsi="Cambria" w:cstheme="minorHAnsi"/>
          <w:sz w:val="22"/>
          <w:szCs w:val="22"/>
        </w:rPr>
        <w:t xml:space="preserve">Correctly use frequently confused words (e.g., </w:t>
      </w:r>
      <w:r w:rsidRPr="00611BFB">
        <w:rPr>
          <w:rFonts w:ascii="Cambria" w:eastAsia="Times New Roman" w:hAnsi="Cambria" w:cstheme="minorHAnsi"/>
          <w:i/>
          <w:sz w:val="22"/>
          <w:szCs w:val="22"/>
        </w:rPr>
        <w:t>to, too, two; there, their, they’re</w:t>
      </w:r>
      <w:r w:rsidRPr="00611BFB">
        <w:rPr>
          <w:rFonts w:ascii="Cambria" w:eastAsia="Times New Roman" w:hAnsi="Cambria" w:cstheme="minorHAnsi"/>
          <w:sz w:val="22"/>
          <w:szCs w:val="22"/>
        </w:rPr>
        <w:t>).</w:t>
      </w:r>
    </w:p>
    <w:p w14:paraId="2DC91059" w14:textId="77777777" w:rsidR="00611BFB" w:rsidRPr="00611BFB" w:rsidRDefault="00611BFB" w:rsidP="00611BFB">
      <w:pPr>
        <w:ind w:firstLine="720"/>
        <w:rPr>
          <w:rFonts w:ascii="Cambria" w:eastAsia="Times New Roman" w:hAnsi="Cambria" w:cstheme="minorHAnsi"/>
          <w:i/>
          <w:sz w:val="22"/>
          <w:szCs w:val="22"/>
        </w:rPr>
      </w:pPr>
      <w:r w:rsidRPr="00611BFB">
        <w:rPr>
          <w:rFonts w:ascii="Cambria" w:eastAsia="Times New Roman" w:hAnsi="Cambria" w:cstheme="minorHAnsi"/>
          <w:b/>
          <w:sz w:val="22"/>
          <w:szCs w:val="22"/>
        </w:rPr>
        <w:t xml:space="preserve">h: </w:t>
      </w:r>
      <w:r w:rsidRPr="00611BFB">
        <w:rPr>
          <w:rFonts w:ascii="Cambria" w:eastAsia="Times New Roman" w:hAnsi="Cambria" w:cstheme="minorHAnsi"/>
          <w:sz w:val="22"/>
          <w:szCs w:val="22"/>
        </w:rPr>
        <w:t>Write legibly by hand, using either printing or cursive handwriting.</w:t>
      </w:r>
    </w:p>
    <w:p w14:paraId="1584E3ED" w14:textId="619A3AC3" w:rsidR="00611BFB" w:rsidRPr="00611BFB" w:rsidRDefault="00611BFB" w:rsidP="00611BFB">
      <w:pPr>
        <w:rPr>
          <w:rFonts w:ascii="Cambria" w:eastAsia="Times New Roman" w:hAnsi="Cambria" w:cstheme="minorHAnsi"/>
          <w:b/>
          <w:sz w:val="22"/>
          <w:szCs w:val="22"/>
        </w:rPr>
      </w:pPr>
      <w:r w:rsidRPr="00611BFB">
        <w:rPr>
          <w:rFonts w:ascii="Cambria" w:eastAsia="Times New Roman" w:hAnsi="Cambria" w:cstheme="minorHAnsi"/>
          <w:b/>
          <w:sz w:val="22"/>
          <w:szCs w:val="22"/>
        </w:rPr>
        <w:t>LS.</w:t>
      </w:r>
      <w:r w:rsidR="001960FB">
        <w:rPr>
          <w:rFonts w:ascii="Cambria" w:eastAsia="Times New Roman" w:hAnsi="Cambria" w:cstheme="minorHAnsi"/>
          <w:b/>
          <w:sz w:val="22"/>
          <w:szCs w:val="22"/>
        </w:rPr>
        <w:t>4.</w:t>
      </w:r>
      <w:r w:rsidRPr="00611BFB">
        <w:rPr>
          <w:rFonts w:ascii="Cambria" w:eastAsia="Times New Roman" w:hAnsi="Cambria" w:cstheme="minorHAnsi"/>
          <w:b/>
          <w:sz w:val="22"/>
          <w:szCs w:val="22"/>
        </w:rPr>
        <w:t xml:space="preserve">2 </w:t>
      </w:r>
      <w:r w:rsidRPr="00611BFB">
        <w:rPr>
          <w:rFonts w:ascii="Cambria" w:eastAsia="Times New Roman" w:hAnsi="Cambria" w:cstheme="minorHAnsi"/>
          <w:sz w:val="22"/>
          <w:szCs w:val="22"/>
        </w:rPr>
        <w:t xml:space="preserve">Demonstrate command of the conventions of standard English capitalization, punctuation, and spelling when writing. </w:t>
      </w:r>
      <w:r w:rsidRPr="00611BFB">
        <w:rPr>
          <w:rFonts w:ascii="Cambria" w:eastAsia="Times New Roman" w:hAnsi="Cambria"/>
          <w:i/>
          <w:sz w:val="22"/>
          <w:szCs w:val="22"/>
        </w:rPr>
        <w:t>Lesson 1</w:t>
      </w:r>
    </w:p>
    <w:p w14:paraId="2628BA6A" w14:textId="77777777" w:rsidR="00611BFB" w:rsidRPr="00611BFB" w:rsidRDefault="00611BFB" w:rsidP="00611BFB">
      <w:pPr>
        <w:ind w:firstLine="720"/>
        <w:rPr>
          <w:rFonts w:ascii="Cambria" w:eastAsia="Times New Roman" w:hAnsi="Cambria" w:cstheme="minorHAnsi"/>
          <w:sz w:val="22"/>
          <w:szCs w:val="22"/>
        </w:rPr>
      </w:pPr>
      <w:r w:rsidRPr="00611BFB">
        <w:rPr>
          <w:rFonts w:ascii="Cambria" w:eastAsia="Times New Roman" w:hAnsi="Cambria" w:cstheme="minorHAnsi"/>
          <w:b/>
          <w:sz w:val="22"/>
          <w:szCs w:val="22"/>
        </w:rPr>
        <w:t xml:space="preserve">a: </w:t>
      </w:r>
      <w:r w:rsidRPr="00611BFB">
        <w:rPr>
          <w:rFonts w:ascii="Cambria" w:eastAsia="Times New Roman" w:hAnsi="Cambria" w:cstheme="minorHAnsi"/>
          <w:sz w:val="22"/>
          <w:szCs w:val="22"/>
        </w:rPr>
        <w:t>Use correct capitalization.</w:t>
      </w:r>
    </w:p>
    <w:p w14:paraId="03843AA5" w14:textId="77777777" w:rsidR="00611BFB" w:rsidRPr="00611BFB" w:rsidRDefault="00611BFB" w:rsidP="00611BFB">
      <w:pPr>
        <w:rPr>
          <w:rFonts w:ascii="Cambria" w:eastAsia="Times New Roman" w:hAnsi="Cambria"/>
          <w:b/>
          <w:sz w:val="22"/>
          <w:szCs w:val="22"/>
        </w:rPr>
      </w:pPr>
    </w:p>
    <w:p w14:paraId="02CA8005" w14:textId="77777777" w:rsidR="00611BFB" w:rsidRPr="00611BFB" w:rsidRDefault="00611BFB" w:rsidP="00611BFB">
      <w:pPr>
        <w:rPr>
          <w:rFonts w:ascii="Cambria" w:eastAsia="Times New Roman" w:hAnsi="Cambria"/>
          <w:i/>
          <w:sz w:val="22"/>
          <w:szCs w:val="22"/>
        </w:rPr>
      </w:pPr>
      <w:r w:rsidRPr="00611BFB">
        <w:rPr>
          <w:rFonts w:ascii="Cambria" w:eastAsia="Times New Roman" w:hAnsi="Cambria"/>
          <w:i/>
          <w:sz w:val="22"/>
          <w:szCs w:val="22"/>
        </w:rPr>
        <w:t>Math</w:t>
      </w:r>
    </w:p>
    <w:p w14:paraId="580A1400" w14:textId="144902C6" w:rsidR="0069241D" w:rsidRDefault="0069241D" w:rsidP="0069241D">
      <w:pPr>
        <w:pStyle w:val="Clusters"/>
        <w:rPr>
          <w:rFonts w:ascii="Cambria" w:hAnsi="Cambria" w:cstheme="minorHAnsi"/>
          <w:b w:val="0"/>
          <w:i/>
          <w:sz w:val="22"/>
          <w:szCs w:val="22"/>
        </w:rPr>
      </w:pPr>
      <w:r w:rsidRPr="0069241D">
        <w:rPr>
          <w:rFonts w:ascii="Cambria" w:hAnsi="Cambria" w:cstheme="minorHAnsi"/>
          <w:sz w:val="22"/>
          <w:szCs w:val="22"/>
        </w:rPr>
        <w:t xml:space="preserve">4.MD.4 </w:t>
      </w:r>
      <w:r w:rsidRPr="0069241D">
        <w:rPr>
          <w:rFonts w:ascii="Cambria" w:hAnsi="Cambria" w:cstheme="minorHAnsi"/>
          <w:b w:val="0"/>
          <w:sz w:val="22"/>
          <w:szCs w:val="22"/>
        </w:rPr>
        <w:t>Use the four operations to solve word problems involving distances, intervals of time, liquid volumes, masses of objects, and money, including problems involving simple fractions or decimals</w:t>
      </w:r>
      <w:r w:rsidR="00464312">
        <w:rPr>
          <w:rFonts w:ascii="Cambria" w:hAnsi="Cambria" w:cstheme="minorHAnsi"/>
          <w:b w:val="0"/>
          <w:sz w:val="22"/>
          <w:szCs w:val="22"/>
        </w:rPr>
        <w:t>,</w:t>
      </w:r>
      <w:r w:rsidRPr="0069241D">
        <w:rPr>
          <w:rFonts w:ascii="Cambria" w:hAnsi="Cambria" w:cstheme="minorHAnsi"/>
          <w:b w:val="0"/>
          <w:sz w:val="22"/>
          <w:szCs w:val="22"/>
        </w:rPr>
        <w:t xml:space="preserve"> </w:t>
      </w:r>
      <w:r w:rsidR="00464312">
        <w:rPr>
          <w:rFonts w:ascii="Cambria" w:hAnsi="Cambria" w:cstheme="minorHAnsi"/>
          <w:b w:val="0"/>
          <w:sz w:val="22"/>
          <w:szCs w:val="22"/>
        </w:rPr>
        <w:t>a</w:t>
      </w:r>
      <w:r w:rsidRPr="0069241D">
        <w:rPr>
          <w:rFonts w:ascii="Cambria" w:hAnsi="Cambria" w:cstheme="minorHAnsi"/>
          <w:b w:val="0"/>
          <w:sz w:val="22"/>
          <w:szCs w:val="22"/>
        </w:rPr>
        <w:t xml:space="preserve">nd problems that require expressing measurements given in a larger unit in terms of a smaller unit. Represent measurement qualities using diagrams such as number line diagrams that feature a measurement scale. </w:t>
      </w:r>
      <w:r w:rsidRPr="0069241D">
        <w:rPr>
          <w:rFonts w:ascii="Cambria" w:hAnsi="Cambria" w:cstheme="minorHAnsi"/>
          <w:b w:val="0"/>
          <w:i/>
          <w:sz w:val="22"/>
          <w:szCs w:val="22"/>
        </w:rPr>
        <w:t>Lesson 4</w:t>
      </w:r>
    </w:p>
    <w:p w14:paraId="3B40E951" w14:textId="571B9403" w:rsidR="00611BFB" w:rsidRPr="0069241D" w:rsidRDefault="00611BFB" w:rsidP="0069241D">
      <w:pPr>
        <w:pStyle w:val="Clusters"/>
        <w:rPr>
          <w:rFonts w:ascii="Cambria" w:hAnsi="Cambria" w:cstheme="minorHAnsi"/>
          <w:b w:val="0"/>
          <w:sz w:val="22"/>
          <w:szCs w:val="22"/>
        </w:rPr>
      </w:pPr>
      <w:r w:rsidRPr="0069241D">
        <w:rPr>
          <w:rFonts w:ascii="Cambria" w:hAnsi="Cambria" w:cstheme="minorHAnsi"/>
          <w:sz w:val="22"/>
          <w:szCs w:val="22"/>
        </w:rPr>
        <w:t xml:space="preserve">4.G.1 </w:t>
      </w:r>
      <w:r w:rsidRPr="0069241D">
        <w:rPr>
          <w:rFonts w:ascii="Cambria" w:hAnsi="Cambria" w:cstheme="minorHAnsi"/>
          <w:b w:val="0"/>
          <w:sz w:val="22"/>
          <w:szCs w:val="22"/>
        </w:rPr>
        <w:t xml:space="preserve">Draw points, lines, line segments, rays, angles (right, acute, obtuse), and perpendicular and parallel lines. Identify these in two-dimensional figures. </w:t>
      </w:r>
      <w:r w:rsidRPr="0069241D">
        <w:rPr>
          <w:rFonts w:ascii="Cambria" w:hAnsi="Cambria" w:cstheme="minorHAnsi"/>
          <w:b w:val="0"/>
          <w:i/>
          <w:sz w:val="22"/>
          <w:szCs w:val="22"/>
        </w:rPr>
        <w:t>Lesson 2</w:t>
      </w:r>
      <w:r w:rsidRPr="0069241D">
        <w:rPr>
          <w:rFonts w:ascii="Cambria" w:hAnsi="Cambria" w:cstheme="minorHAnsi"/>
          <w:sz w:val="22"/>
          <w:szCs w:val="22"/>
        </w:rPr>
        <w:t xml:space="preserve"> </w:t>
      </w:r>
    </w:p>
    <w:p w14:paraId="4443954D" w14:textId="77777777" w:rsidR="00611BFB" w:rsidRPr="0069241D" w:rsidRDefault="00611BFB" w:rsidP="00611BFB">
      <w:pPr>
        <w:pStyle w:val="Standards"/>
        <w:spacing w:line="240" w:lineRule="auto"/>
        <w:ind w:left="0" w:firstLine="0"/>
        <w:rPr>
          <w:rFonts w:ascii="Cambria" w:hAnsi="Cambria" w:cstheme="minorHAnsi"/>
          <w:sz w:val="22"/>
          <w:szCs w:val="22"/>
        </w:rPr>
      </w:pPr>
      <w:r w:rsidRPr="0069241D">
        <w:rPr>
          <w:rFonts w:ascii="Cambria" w:hAnsi="Cambria" w:cstheme="minorHAnsi"/>
          <w:b/>
          <w:sz w:val="22"/>
          <w:szCs w:val="22"/>
        </w:rPr>
        <w:t>4.G.2</w:t>
      </w:r>
      <w:r w:rsidRPr="0069241D">
        <w:rPr>
          <w:rFonts w:ascii="Cambria" w:hAnsi="Cambria" w:cstheme="minorHAnsi"/>
          <w:sz w:val="22"/>
          <w:szCs w:val="22"/>
        </w:rPr>
        <w:t xml:space="preserve"> Classify two-dimensional figures based on the presence or absence of parallel or perpendicular lines, or the presence or absence of angles of a specified size. Recognize right triangles as a </w:t>
      </w:r>
      <w:proofErr w:type="gramStart"/>
      <w:r w:rsidRPr="0069241D">
        <w:rPr>
          <w:rFonts w:ascii="Cambria" w:hAnsi="Cambria" w:cstheme="minorHAnsi"/>
          <w:sz w:val="22"/>
          <w:szCs w:val="22"/>
        </w:rPr>
        <w:t>category, and</w:t>
      </w:r>
      <w:proofErr w:type="gramEnd"/>
      <w:r w:rsidRPr="0069241D">
        <w:rPr>
          <w:rFonts w:ascii="Cambria" w:hAnsi="Cambria" w:cstheme="minorHAnsi"/>
          <w:sz w:val="22"/>
          <w:szCs w:val="22"/>
        </w:rPr>
        <w:t xml:space="preserve"> identify right triangles. </w:t>
      </w:r>
      <w:r w:rsidRPr="0069241D">
        <w:rPr>
          <w:rFonts w:ascii="Cambria" w:hAnsi="Cambria" w:cstheme="minorHAnsi"/>
          <w:i/>
          <w:sz w:val="22"/>
          <w:szCs w:val="22"/>
        </w:rPr>
        <w:t>Lesson 2</w:t>
      </w:r>
      <w:r w:rsidRPr="0069241D">
        <w:rPr>
          <w:rFonts w:ascii="Cambria" w:hAnsi="Cambria" w:cstheme="minorHAnsi"/>
          <w:sz w:val="22"/>
          <w:szCs w:val="22"/>
        </w:rPr>
        <w:t xml:space="preserve"> </w:t>
      </w:r>
    </w:p>
    <w:p w14:paraId="6FC392BF" w14:textId="77777777" w:rsidR="00611BFB" w:rsidRPr="0069241D" w:rsidRDefault="00611BFB" w:rsidP="00611BFB">
      <w:pPr>
        <w:pStyle w:val="Standards"/>
        <w:spacing w:line="240" w:lineRule="auto"/>
        <w:ind w:left="0" w:firstLine="0"/>
        <w:rPr>
          <w:rFonts w:ascii="Cambria" w:hAnsi="Cambria" w:cstheme="minorHAnsi"/>
          <w:sz w:val="22"/>
          <w:szCs w:val="22"/>
        </w:rPr>
      </w:pPr>
      <w:r w:rsidRPr="0069241D">
        <w:rPr>
          <w:rFonts w:ascii="Cambria" w:hAnsi="Cambria" w:cstheme="minorHAnsi"/>
          <w:b/>
          <w:sz w:val="22"/>
          <w:szCs w:val="22"/>
        </w:rPr>
        <w:t>4.G.3</w:t>
      </w:r>
      <w:r w:rsidRPr="0069241D">
        <w:rPr>
          <w:rFonts w:ascii="Cambria" w:hAnsi="Cambria" w:cstheme="minorHAnsi"/>
          <w:sz w:val="22"/>
          <w:szCs w:val="22"/>
        </w:rPr>
        <w:t xml:space="preserve"> Recognize a line of symmetry for a two-dimensional figure as a line across the figure such that the figure can be folded along the line into matching parts. Identify line-symmetric figures and draw lines of symmetry. </w:t>
      </w:r>
      <w:r w:rsidRPr="0069241D">
        <w:rPr>
          <w:rFonts w:ascii="Cambria" w:hAnsi="Cambria" w:cstheme="minorHAnsi"/>
          <w:i/>
          <w:sz w:val="22"/>
          <w:szCs w:val="22"/>
        </w:rPr>
        <w:t>Lesson 2</w:t>
      </w:r>
    </w:p>
    <w:p w14:paraId="3CE1992E" w14:textId="77777777" w:rsidR="00611BFB" w:rsidRPr="00611BFB" w:rsidRDefault="00611BFB" w:rsidP="00611BFB">
      <w:pPr>
        <w:pStyle w:val="Clusters"/>
        <w:rPr>
          <w:rFonts w:ascii="Cambria" w:hAnsi="Cambria"/>
          <w:sz w:val="22"/>
          <w:szCs w:val="22"/>
        </w:rPr>
      </w:pPr>
    </w:p>
    <w:p w14:paraId="1A2B1898" w14:textId="77777777" w:rsidR="00D50D8F" w:rsidRPr="00611BFB" w:rsidRDefault="00D50D8F" w:rsidP="00611BFB">
      <w:pPr>
        <w:rPr>
          <w:rFonts w:ascii="Cambria" w:hAnsi="Cambria"/>
          <w:sz w:val="22"/>
          <w:szCs w:val="22"/>
        </w:rPr>
      </w:pPr>
    </w:p>
    <w:sectPr w:rsidR="00D50D8F" w:rsidRPr="00611BFB" w:rsidSect="00ED5B86">
      <w:footerReference w:type="default" r:id="rId12"/>
      <w:pgSz w:w="12240" w:h="15840"/>
      <w:pgMar w:top="907" w:right="180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287D57" w14:textId="77777777" w:rsidR="00E26A12" w:rsidRDefault="00E26A12" w:rsidP="00487C24">
      <w:r>
        <w:separator/>
      </w:r>
    </w:p>
  </w:endnote>
  <w:endnote w:type="continuationSeparator" w:id="0">
    <w:p w14:paraId="4EB6E4C5" w14:textId="77777777" w:rsidR="00E26A12" w:rsidRDefault="00E26A12" w:rsidP="00487C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roid San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50D0E" w14:textId="2ABFA76A" w:rsidR="00464312" w:rsidRPr="00487C24" w:rsidRDefault="00464312" w:rsidP="00487C24">
    <w:pPr>
      <w:pStyle w:val="Footer"/>
      <w:ind w:right="-1080"/>
      <w:jc w:val="right"/>
      <w:rPr>
        <w:rFonts w:ascii="Calibri" w:hAnsi="Calibri"/>
        <w:sz w:val="18"/>
        <w:szCs w:val="18"/>
      </w:rPr>
    </w:pPr>
    <w:r>
      <w:rPr>
        <w:rFonts w:ascii="Calibri" w:hAnsi="Calibri"/>
        <w:sz w:val="18"/>
        <w:szCs w:val="18"/>
      </w:rPr>
      <w:t xml:space="preserve">© 2017 </w:t>
    </w:r>
    <w:r w:rsidRPr="00487C24">
      <w:rPr>
        <w:rFonts w:ascii="Calibri" w:hAnsi="Calibri"/>
        <w:sz w:val="18"/>
        <w:szCs w:val="18"/>
      </w:rPr>
      <w:t>www.beyondbenign.org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733462" w14:textId="77777777" w:rsidR="00E26A12" w:rsidRDefault="00E26A12" w:rsidP="00487C24">
      <w:r>
        <w:separator/>
      </w:r>
    </w:p>
  </w:footnote>
  <w:footnote w:type="continuationSeparator" w:id="0">
    <w:p w14:paraId="1F8AE8EA" w14:textId="77777777" w:rsidR="00E26A12" w:rsidRDefault="00E26A12" w:rsidP="00487C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E1369"/>
    <w:multiLevelType w:val="hybridMultilevel"/>
    <w:tmpl w:val="0B02C6A6"/>
    <w:lvl w:ilvl="0" w:tplc="7CCC0CB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97A9B"/>
    <w:multiLevelType w:val="hybridMultilevel"/>
    <w:tmpl w:val="D3B66496"/>
    <w:lvl w:ilvl="0" w:tplc="2CA87F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9B05B2"/>
    <w:multiLevelType w:val="hybridMultilevel"/>
    <w:tmpl w:val="390C046C"/>
    <w:lvl w:ilvl="0" w:tplc="E910A4FC">
      <w:start w:val="1"/>
      <w:numFmt w:val="decimal"/>
      <w:lvlText w:val="%1."/>
      <w:lvlJc w:val="left"/>
      <w:pPr>
        <w:ind w:left="720" w:hanging="360"/>
      </w:pPr>
      <w:rPr>
        <w:b w:val="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71D5D"/>
    <w:multiLevelType w:val="hybridMultilevel"/>
    <w:tmpl w:val="86E8FC84"/>
    <w:lvl w:ilvl="0" w:tplc="CACC73F2">
      <w:start w:val="8"/>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44690"/>
    <w:multiLevelType w:val="hybridMultilevel"/>
    <w:tmpl w:val="89D2C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92665"/>
    <w:multiLevelType w:val="hybridMultilevel"/>
    <w:tmpl w:val="57ACBF0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F42608"/>
    <w:multiLevelType w:val="hybridMultilevel"/>
    <w:tmpl w:val="8366489C"/>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1A05FD8"/>
    <w:multiLevelType w:val="hybridMultilevel"/>
    <w:tmpl w:val="6406D814"/>
    <w:lvl w:ilvl="0" w:tplc="33FA817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CB1AEF"/>
    <w:multiLevelType w:val="hybridMultilevel"/>
    <w:tmpl w:val="CE204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A3D68"/>
    <w:multiLevelType w:val="hybridMultilevel"/>
    <w:tmpl w:val="F01E68C2"/>
    <w:lvl w:ilvl="0" w:tplc="446C4C0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D735FC"/>
    <w:multiLevelType w:val="hybridMultilevel"/>
    <w:tmpl w:val="9084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8CE424C"/>
    <w:multiLevelType w:val="hybridMultilevel"/>
    <w:tmpl w:val="64B035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290170"/>
    <w:multiLevelType w:val="multilevel"/>
    <w:tmpl w:val="BA6AED5E"/>
    <w:lvl w:ilvl="0">
      <w:start w:val="1"/>
      <w:numFmt w:val="bullet"/>
      <w:lvlText w:val="●"/>
      <w:lvlJc w:val="left"/>
      <w:pPr>
        <w:ind w:left="720" w:firstLine="360"/>
      </w:pPr>
      <w:rPr>
        <w:rFonts w:ascii="Droid Sans" w:eastAsia="Droid Sans" w:hAnsi="Droid Sans" w:cs="Droid Sans"/>
        <w:color w:val="111111"/>
        <w:sz w:val="24"/>
        <w:szCs w:val="24"/>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1A015C4B"/>
    <w:multiLevelType w:val="hybridMultilevel"/>
    <w:tmpl w:val="0C86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DA2797"/>
    <w:multiLevelType w:val="hybridMultilevel"/>
    <w:tmpl w:val="FCA2923C"/>
    <w:lvl w:ilvl="0" w:tplc="7F625B38">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1448DE"/>
    <w:multiLevelType w:val="hybridMultilevel"/>
    <w:tmpl w:val="4E907E8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90D7F26"/>
    <w:multiLevelType w:val="multilevel"/>
    <w:tmpl w:val="4900F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15:restartNumberingAfterBreak="0">
    <w:nsid w:val="2AC03F5C"/>
    <w:multiLevelType w:val="hybridMultilevel"/>
    <w:tmpl w:val="D6506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DD4FEB"/>
    <w:multiLevelType w:val="hybridMultilevel"/>
    <w:tmpl w:val="90D25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DF24C1"/>
    <w:multiLevelType w:val="hybridMultilevel"/>
    <w:tmpl w:val="5AC22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392749"/>
    <w:multiLevelType w:val="hybridMultilevel"/>
    <w:tmpl w:val="C4BCD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635F69"/>
    <w:multiLevelType w:val="hybridMultilevel"/>
    <w:tmpl w:val="F446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04423C"/>
    <w:multiLevelType w:val="hybridMultilevel"/>
    <w:tmpl w:val="4DA2C5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3E200E"/>
    <w:multiLevelType w:val="hybridMultilevel"/>
    <w:tmpl w:val="572491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25466A"/>
    <w:multiLevelType w:val="hybridMultilevel"/>
    <w:tmpl w:val="32E618BA"/>
    <w:lvl w:ilvl="0" w:tplc="ED7E8D78">
      <w:start w:val="7"/>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E586BDA"/>
    <w:multiLevelType w:val="hybridMultilevel"/>
    <w:tmpl w:val="AF446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A42CD5"/>
    <w:multiLevelType w:val="multilevel"/>
    <w:tmpl w:val="419C8C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7" w15:restartNumberingAfterBreak="0">
    <w:nsid w:val="44F767FC"/>
    <w:multiLevelType w:val="hybridMultilevel"/>
    <w:tmpl w:val="D74C1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422956"/>
    <w:multiLevelType w:val="hybridMultilevel"/>
    <w:tmpl w:val="0A06C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6BF5630"/>
    <w:multiLevelType w:val="hybridMultilevel"/>
    <w:tmpl w:val="6526EB8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4A20EC"/>
    <w:multiLevelType w:val="hybridMultilevel"/>
    <w:tmpl w:val="1E6697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B732DC6"/>
    <w:multiLevelType w:val="hybridMultilevel"/>
    <w:tmpl w:val="97AE8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2B70850"/>
    <w:multiLevelType w:val="hybridMultilevel"/>
    <w:tmpl w:val="27B472BA"/>
    <w:lvl w:ilvl="0" w:tplc="C1383BD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7EC3C95"/>
    <w:multiLevelType w:val="hybridMultilevel"/>
    <w:tmpl w:val="BA84D21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AF6B13"/>
    <w:multiLevelType w:val="hybridMultilevel"/>
    <w:tmpl w:val="26CE05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9F83A99"/>
    <w:multiLevelType w:val="multilevel"/>
    <w:tmpl w:val="7160EE34"/>
    <w:lvl w:ilvl="0">
      <w:start w:val="1"/>
      <w:numFmt w:val="decimal"/>
      <w:lvlText w:val="%1."/>
      <w:lvlJc w:val="left"/>
      <w:pPr>
        <w:ind w:left="2520" w:firstLine="360"/>
      </w:pPr>
    </w:lvl>
    <w:lvl w:ilvl="1">
      <w:start w:val="1"/>
      <w:numFmt w:val="lowerLetter"/>
      <w:lvlText w:val="%2."/>
      <w:lvlJc w:val="left"/>
      <w:pPr>
        <w:ind w:left="3240" w:firstLine="1080"/>
      </w:pPr>
    </w:lvl>
    <w:lvl w:ilvl="2">
      <w:start w:val="1"/>
      <w:numFmt w:val="lowerRoman"/>
      <w:lvlText w:val="%3."/>
      <w:lvlJc w:val="right"/>
      <w:pPr>
        <w:ind w:left="3960" w:firstLine="1980"/>
      </w:pPr>
    </w:lvl>
    <w:lvl w:ilvl="3">
      <w:start w:val="1"/>
      <w:numFmt w:val="decimal"/>
      <w:lvlText w:val="%4."/>
      <w:lvlJc w:val="left"/>
      <w:pPr>
        <w:ind w:left="4680" w:firstLine="2520"/>
      </w:pPr>
    </w:lvl>
    <w:lvl w:ilvl="4">
      <w:start w:val="1"/>
      <w:numFmt w:val="lowerLetter"/>
      <w:lvlText w:val="%5."/>
      <w:lvlJc w:val="left"/>
      <w:pPr>
        <w:ind w:left="5400" w:firstLine="3240"/>
      </w:pPr>
    </w:lvl>
    <w:lvl w:ilvl="5">
      <w:start w:val="1"/>
      <w:numFmt w:val="lowerRoman"/>
      <w:lvlText w:val="%6."/>
      <w:lvlJc w:val="right"/>
      <w:pPr>
        <w:ind w:left="6120" w:firstLine="4140"/>
      </w:pPr>
    </w:lvl>
    <w:lvl w:ilvl="6">
      <w:start w:val="1"/>
      <w:numFmt w:val="decimal"/>
      <w:lvlText w:val="%7."/>
      <w:lvlJc w:val="left"/>
      <w:pPr>
        <w:ind w:left="6840" w:firstLine="4680"/>
      </w:pPr>
    </w:lvl>
    <w:lvl w:ilvl="7">
      <w:start w:val="1"/>
      <w:numFmt w:val="lowerLetter"/>
      <w:lvlText w:val="%8."/>
      <w:lvlJc w:val="left"/>
      <w:pPr>
        <w:ind w:left="7560" w:firstLine="5400"/>
      </w:pPr>
    </w:lvl>
    <w:lvl w:ilvl="8">
      <w:start w:val="1"/>
      <w:numFmt w:val="lowerRoman"/>
      <w:lvlText w:val="%9."/>
      <w:lvlJc w:val="right"/>
      <w:pPr>
        <w:ind w:left="8280" w:firstLine="6300"/>
      </w:pPr>
    </w:lvl>
  </w:abstractNum>
  <w:abstractNum w:abstractNumId="36" w15:restartNumberingAfterBreak="0">
    <w:nsid w:val="5DA42CC5"/>
    <w:multiLevelType w:val="hybridMultilevel"/>
    <w:tmpl w:val="58644E9C"/>
    <w:lvl w:ilvl="0" w:tplc="A49A13F8">
      <w:start w:val="7"/>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7A7433"/>
    <w:multiLevelType w:val="hybridMultilevel"/>
    <w:tmpl w:val="4F002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F73ACF"/>
    <w:multiLevelType w:val="multilevel"/>
    <w:tmpl w:val="C53C230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9" w15:restartNumberingAfterBreak="0">
    <w:nsid w:val="645F6E01"/>
    <w:multiLevelType w:val="hybridMultilevel"/>
    <w:tmpl w:val="4C18A664"/>
    <w:lvl w:ilvl="0" w:tplc="CDF02ED6">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A85C68"/>
    <w:multiLevelType w:val="hybridMultilevel"/>
    <w:tmpl w:val="8BE8CC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FA0815"/>
    <w:multiLevelType w:val="hybridMultilevel"/>
    <w:tmpl w:val="9CD29E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A075F87"/>
    <w:multiLevelType w:val="hybridMultilevel"/>
    <w:tmpl w:val="170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A225601"/>
    <w:multiLevelType w:val="hybridMultilevel"/>
    <w:tmpl w:val="38184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A564060"/>
    <w:multiLevelType w:val="hybridMultilevel"/>
    <w:tmpl w:val="B91AC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D3904F9"/>
    <w:multiLevelType w:val="hybridMultilevel"/>
    <w:tmpl w:val="F53A4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F421112"/>
    <w:multiLevelType w:val="hybridMultilevel"/>
    <w:tmpl w:val="2F041A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1E6450E"/>
    <w:multiLevelType w:val="hybridMultilevel"/>
    <w:tmpl w:val="E8A21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7B227AC"/>
    <w:multiLevelType w:val="hybridMultilevel"/>
    <w:tmpl w:val="6706CCA2"/>
    <w:lvl w:ilvl="0" w:tplc="084207B8">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ADF0B9A"/>
    <w:multiLevelType w:val="hybridMultilevel"/>
    <w:tmpl w:val="AD120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16"/>
  </w:num>
  <w:num w:numId="3">
    <w:abstractNumId w:val="42"/>
  </w:num>
  <w:num w:numId="4">
    <w:abstractNumId w:val="31"/>
  </w:num>
  <w:num w:numId="5">
    <w:abstractNumId w:val="38"/>
  </w:num>
  <w:num w:numId="6">
    <w:abstractNumId w:val="41"/>
  </w:num>
  <w:num w:numId="7">
    <w:abstractNumId w:val="35"/>
  </w:num>
  <w:num w:numId="8">
    <w:abstractNumId w:val="44"/>
  </w:num>
  <w:num w:numId="9">
    <w:abstractNumId w:val="25"/>
  </w:num>
  <w:num w:numId="10">
    <w:abstractNumId w:val="23"/>
  </w:num>
  <w:num w:numId="11">
    <w:abstractNumId w:val="18"/>
  </w:num>
  <w:num w:numId="12">
    <w:abstractNumId w:val="33"/>
  </w:num>
  <w:num w:numId="13">
    <w:abstractNumId w:val="5"/>
  </w:num>
  <w:num w:numId="14">
    <w:abstractNumId w:val="6"/>
  </w:num>
  <w:num w:numId="15">
    <w:abstractNumId w:val="29"/>
  </w:num>
  <w:num w:numId="16">
    <w:abstractNumId w:val="49"/>
  </w:num>
  <w:num w:numId="17">
    <w:abstractNumId w:val="4"/>
  </w:num>
  <w:num w:numId="18">
    <w:abstractNumId w:val="20"/>
  </w:num>
  <w:num w:numId="19">
    <w:abstractNumId w:val="12"/>
  </w:num>
  <w:num w:numId="20">
    <w:abstractNumId w:val="9"/>
  </w:num>
  <w:num w:numId="21">
    <w:abstractNumId w:val="19"/>
  </w:num>
  <w:num w:numId="22">
    <w:abstractNumId w:val="22"/>
  </w:num>
  <w:num w:numId="23">
    <w:abstractNumId w:val="27"/>
  </w:num>
  <w:num w:numId="24">
    <w:abstractNumId w:val="47"/>
  </w:num>
  <w:num w:numId="25">
    <w:abstractNumId w:val="21"/>
  </w:num>
  <w:num w:numId="26">
    <w:abstractNumId w:val="3"/>
  </w:num>
  <w:num w:numId="27">
    <w:abstractNumId w:val="7"/>
  </w:num>
  <w:num w:numId="28">
    <w:abstractNumId w:val="0"/>
  </w:num>
  <w:num w:numId="29">
    <w:abstractNumId w:val="2"/>
  </w:num>
  <w:num w:numId="30">
    <w:abstractNumId w:val="30"/>
  </w:num>
  <w:num w:numId="31">
    <w:abstractNumId w:val="11"/>
  </w:num>
  <w:num w:numId="32">
    <w:abstractNumId w:val="17"/>
  </w:num>
  <w:num w:numId="33">
    <w:abstractNumId w:val="48"/>
  </w:num>
  <w:num w:numId="34">
    <w:abstractNumId w:val="34"/>
  </w:num>
  <w:num w:numId="35">
    <w:abstractNumId w:val="15"/>
  </w:num>
  <w:num w:numId="36">
    <w:abstractNumId w:val="10"/>
  </w:num>
  <w:num w:numId="37">
    <w:abstractNumId w:val="13"/>
  </w:num>
  <w:num w:numId="38">
    <w:abstractNumId w:val="45"/>
  </w:num>
  <w:num w:numId="39">
    <w:abstractNumId w:val="39"/>
  </w:num>
  <w:num w:numId="40">
    <w:abstractNumId w:val="43"/>
  </w:num>
  <w:num w:numId="41">
    <w:abstractNumId w:val="24"/>
  </w:num>
  <w:num w:numId="42">
    <w:abstractNumId w:val="36"/>
  </w:num>
  <w:num w:numId="43">
    <w:abstractNumId w:val="46"/>
  </w:num>
  <w:num w:numId="44">
    <w:abstractNumId w:val="1"/>
  </w:num>
  <w:num w:numId="45">
    <w:abstractNumId w:val="37"/>
  </w:num>
  <w:num w:numId="46">
    <w:abstractNumId w:val="40"/>
  </w:num>
  <w:num w:numId="47">
    <w:abstractNumId w:val="14"/>
  </w:num>
  <w:num w:numId="48">
    <w:abstractNumId w:val="8"/>
  </w:num>
  <w:num w:numId="49">
    <w:abstractNumId w:val="32"/>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2DC"/>
    <w:rsid w:val="0003742E"/>
    <w:rsid w:val="00083296"/>
    <w:rsid w:val="000A5203"/>
    <w:rsid w:val="000E647C"/>
    <w:rsid w:val="00104C6E"/>
    <w:rsid w:val="00155AB1"/>
    <w:rsid w:val="00186CA2"/>
    <w:rsid w:val="001960FB"/>
    <w:rsid w:val="001F68E2"/>
    <w:rsid w:val="0024448A"/>
    <w:rsid w:val="00273E9A"/>
    <w:rsid w:val="002A24DC"/>
    <w:rsid w:val="002C7AF5"/>
    <w:rsid w:val="00313621"/>
    <w:rsid w:val="0035658A"/>
    <w:rsid w:val="00385CA1"/>
    <w:rsid w:val="003934A4"/>
    <w:rsid w:val="004033F1"/>
    <w:rsid w:val="00420C16"/>
    <w:rsid w:val="00464312"/>
    <w:rsid w:val="00486CE4"/>
    <w:rsid w:val="00487C24"/>
    <w:rsid w:val="005536F3"/>
    <w:rsid w:val="005817FE"/>
    <w:rsid w:val="005B5760"/>
    <w:rsid w:val="00611BFB"/>
    <w:rsid w:val="00656E55"/>
    <w:rsid w:val="0069241D"/>
    <w:rsid w:val="006D01E4"/>
    <w:rsid w:val="00726C73"/>
    <w:rsid w:val="00775212"/>
    <w:rsid w:val="007959D4"/>
    <w:rsid w:val="007B52DC"/>
    <w:rsid w:val="00842804"/>
    <w:rsid w:val="00A02B20"/>
    <w:rsid w:val="00A27E98"/>
    <w:rsid w:val="00B5244D"/>
    <w:rsid w:val="00B61432"/>
    <w:rsid w:val="00BA30E3"/>
    <w:rsid w:val="00BB101F"/>
    <w:rsid w:val="00BB3055"/>
    <w:rsid w:val="00CD5324"/>
    <w:rsid w:val="00D25368"/>
    <w:rsid w:val="00D50D8F"/>
    <w:rsid w:val="00DA0780"/>
    <w:rsid w:val="00E26A12"/>
    <w:rsid w:val="00ED5B86"/>
    <w:rsid w:val="00F46BE5"/>
    <w:rsid w:val="00FB7360"/>
    <w:rsid w:val="00FF77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5555CE29"/>
  <w14:defaultImageDpi w14:val="300"/>
  <w15:docId w15:val="{BED23EC9-17D9-5B41-83E7-DA5873C0A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basedOn w:val="Normal"/>
    <w:next w:val="Normal"/>
    <w:link w:val="Heading1Char"/>
    <w:rsid w:val="00ED5B86"/>
    <w:pPr>
      <w:keepNext/>
      <w:keepLines/>
      <w:spacing w:before="400" w:after="120" w:line="276" w:lineRule="auto"/>
      <w:contextualSpacing/>
      <w:outlineLvl w:val="0"/>
    </w:pPr>
    <w:rPr>
      <w:rFonts w:ascii="Arial" w:eastAsia="Arial" w:hAnsi="Arial" w:cs="Arial"/>
      <w:color w:val="000000"/>
      <w:sz w:val="40"/>
      <w:szCs w:val="40"/>
    </w:rPr>
  </w:style>
  <w:style w:type="paragraph" w:styleId="Heading2">
    <w:name w:val="heading 2"/>
    <w:basedOn w:val="Normal"/>
    <w:next w:val="Normal"/>
    <w:link w:val="Heading2Char"/>
    <w:rsid w:val="00ED5B86"/>
    <w:pPr>
      <w:keepNext/>
      <w:keepLines/>
      <w:spacing w:before="360" w:after="120" w:line="276" w:lineRule="auto"/>
      <w:contextualSpacing/>
      <w:outlineLvl w:val="1"/>
    </w:pPr>
    <w:rPr>
      <w:rFonts w:ascii="Arial" w:eastAsia="Arial" w:hAnsi="Arial" w:cs="Arial"/>
      <w:color w:val="0000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949B9"/>
    <w:rPr>
      <w:rFonts w:ascii="Lucida Grande" w:hAnsi="Lucida Grande"/>
      <w:sz w:val="18"/>
      <w:szCs w:val="18"/>
    </w:rPr>
  </w:style>
  <w:style w:type="paragraph" w:styleId="Header">
    <w:name w:val="header"/>
    <w:basedOn w:val="Normal"/>
    <w:link w:val="HeaderChar"/>
    <w:uiPriority w:val="99"/>
    <w:unhideWhenUsed/>
    <w:rsid w:val="00487C24"/>
    <w:pPr>
      <w:tabs>
        <w:tab w:val="center" w:pos="4320"/>
        <w:tab w:val="right" w:pos="8640"/>
      </w:tabs>
    </w:pPr>
  </w:style>
  <w:style w:type="character" w:customStyle="1" w:styleId="HeaderChar">
    <w:name w:val="Header Char"/>
    <w:basedOn w:val="DefaultParagraphFont"/>
    <w:link w:val="Header"/>
    <w:uiPriority w:val="99"/>
    <w:rsid w:val="00487C24"/>
    <w:rPr>
      <w:sz w:val="24"/>
      <w:szCs w:val="24"/>
      <w:lang w:eastAsia="en-US"/>
    </w:rPr>
  </w:style>
  <w:style w:type="paragraph" w:styleId="Footer">
    <w:name w:val="footer"/>
    <w:basedOn w:val="Normal"/>
    <w:link w:val="FooterChar"/>
    <w:uiPriority w:val="99"/>
    <w:unhideWhenUsed/>
    <w:rsid w:val="00487C24"/>
    <w:pPr>
      <w:tabs>
        <w:tab w:val="center" w:pos="4320"/>
        <w:tab w:val="right" w:pos="8640"/>
      </w:tabs>
    </w:pPr>
  </w:style>
  <w:style w:type="character" w:customStyle="1" w:styleId="FooterChar">
    <w:name w:val="Footer Char"/>
    <w:basedOn w:val="DefaultParagraphFont"/>
    <w:link w:val="Footer"/>
    <w:uiPriority w:val="99"/>
    <w:rsid w:val="00487C24"/>
    <w:rPr>
      <w:sz w:val="24"/>
      <w:szCs w:val="24"/>
      <w:lang w:eastAsia="en-US"/>
    </w:rPr>
  </w:style>
  <w:style w:type="table" w:styleId="LightShading-Accent1">
    <w:name w:val="Light Shading Accent 1"/>
    <w:basedOn w:val="TableNormal"/>
    <w:uiPriority w:val="60"/>
    <w:rsid w:val="00487C24"/>
    <w:rPr>
      <w:rFonts w:asciiTheme="minorHAnsi" w:hAnsiTheme="minorHAnsi" w:cstheme="minorBidi"/>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1F68E2"/>
    <w:pPr>
      <w:widowControl w:val="0"/>
      <w:spacing w:line="276" w:lineRule="auto"/>
      <w:ind w:left="720"/>
      <w:contextualSpacing/>
    </w:pPr>
    <w:rPr>
      <w:rFonts w:ascii="Arial" w:eastAsia="Arial" w:hAnsi="Arial" w:cs="Arial"/>
      <w:color w:val="000000"/>
      <w:sz w:val="22"/>
      <w:szCs w:val="22"/>
    </w:rPr>
  </w:style>
  <w:style w:type="paragraph" w:styleId="NormalWeb">
    <w:name w:val="Normal (Web)"/>
    <w:basedOn w:val="Normal"/>
    <w:uiPriority w:val="99"/>
    <w:unhideWhenUsed/>
    <w:rsid w:val="002A24DC"/>
    <w:pPr>
      <w:spacing w:before="100" w:beforeAutospacing="1" w:after="100" w:afterAutospacing="1"/>
    </w:pPr>
    <w:rPr>
      <w:rFonts w:eastAsiaTheme="minorHAnsi"/>
    </w:rPr>
  </w:style>
  <w:style w:type="character" w:styleId="Hyperlink">
    <w:name w:val="Hyperlink"/>
    <w:basedOn w:val="DefaultParagraphFont"/>
    <w:uiPriority w:val="99"/>
    <w:unhideWhenUsed/>
    <w:rsid w:val="002A24DC"/>
    <w:rPr>
      <w:color w:val="0000FF" w:themeColor="hyperlink"/>
      <w:u w:val="single"/>
    </w:rPr>
  </w:style>
  <w:style w:type="table" w:styleId="TableGrid">
    <w:name w:val="Table Grid"/>
    <w:basedOn w:val="TableNormal"/>
    <w:uiPriority w:val="39"/>
    <w:rsid w:val="002A24DC"/>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A24DC"/>
    <w:pPr>
      <w:spacing w:after="200"/>
    </w:pPr>
    <w:rPr>
      <w:rFonts w:ascii="Arial" w:eastAsia="Arial" w:hAnsi="Arial" w:cs="Arial"/>
      <w:i/>
      <w:iCs/>
      <w:color w:val="1F497D" w:themeColor="text2"/>
      <w:sz w:val="18"/>
      <w:szCs w:val="18"/>
    </w:rPr>
  </w:style>
  <w:style w:type="character" w:customStyle="1" w:styleId="Heading1Char">
    <w:name w:val="Heading 1 Char"/>
    <w:basedOn w:val="DefaultParagraphFont"/>
    <w:link w:val="Heading1"/>
    <w:rsid w:val="00ED5B86"/>
    <w:rPr>
      <w:rFonts w:ascii="Arial" w:eastAsia="Arial" w:hAnsi="Arial" w:cs="Arial"/>
      <w:color w:val="000000"/>
      <w:sz w:val="40"/>
      <w:szCs w:val="40"/>
      <w:lang w:eastAsia="en-US"/>
    </w:rPr>
  </w:style>
  <w:style w:type="character" w:customStyle="1" w:styleId="Heading2Char">
    <w:name w:val="Heading 2 Char"/>
    <w:basedOn w:val="DefaultParagraphFont"/>
    <w:link w:val="Heading2"/>
    <w:rsid w:val="00ED5B86"/>
    <w:rPr>
      <w:rFonts w:ascii="Arial" w:eastAsia="Arial" w:hAnsi="Arial" w:cs="Arial"/>
      <w:color w:val="000000"/>
      <w:sz w:val="32"/>
      <w:szCs w:val="32"/>
      <w:lang w:eastAsia="en-US"/>
    </w:rPr>
  </w:style>
  <w:style w:type="paragraph" w:customStyle="1" w:styleId="Clusters">
    <w:name w:val="Clusters"/>
    <w:basedOn w:val="Normal"/>
    <w:autoRedefine/>
    <w:rsid w:val="00611BFB"/>
    <w:pPr>
      <w:spacing w:before="60" w:after="60"/>
    </w:pPr>
    <w:rPr>
      <w:rFonts w:ascii="Arial" w:eastAsia="Times New Roman" w:hAnsi="Arial" w:cs="Calibri"/>
      <w:b/>
      <w:sz w:val="20"/>
      <w:szCs w:val="20"/>
    </w:rPr>
  </w:style>
  <w:style w:type="paragraph" w:customStyle="1" w:styleId="Standards">
    <w:name w:val="Standards"/>
    <w:basedOn w:val="Normal"/>
    <w:link w:val="StandardsChar"/>
    <w:rsid w:val="00611BFB"/>
    <w:pPr>
      <w:tabs>
        <w:tab w:val="left" w:pos="1080"/>
        <w:tab w:val="left" w:pos="4230"/>
      </w:tabs>
      <w:suppressAutoHyphens/>
      <w:spacing w:line="240" w:lineRule="exact"/>
      <w:ind w:left="720" w:hanging="720"/>
    </w:pPr>
    <w:rPr>
      <w:rFonts w:ascii="Arial" w:eastAsia="Times New Roman" w:hAnsi="Arial"/>
      <w:sz w:val="20"/>
      <w:szCs w:val="20"/>
    </w:rPr>
  </w:style>
  <w:style w:type="character" w:customStyle="1" w:styleId="StandardsChar">
    <w:name w:val="Standards Char"/>
    <w:link w:val="Standards"/>
    <w:locked/>
    <w:rsid w:val="00611BFB"/>
    <w:rPr>
      <w:rFonts w:ascii="Arial" w:eastAsia="Times New Roman" w:hAnsi="Arial"/>
      <w:lang w:eastAsia="en-US"/>
    </w:rPr>
  </w:style>
  <w:style w:type="character" w:styleId="CommentReference">
    <w:name w:val="annotation reference"/>
    <w:basedOn w:val="DefaultParagraphFont"/>
    <w:uiPriority w:val="99"/>
    <w:semiHidden/>
    <w:unhideWhenUsed/>
    <w:rsid w:val="00775212"/>
    <w:rPr>
      <w:sz w:val="18"/>
      <w:szCs w:val="18"/>
    </w:rPr>
  </w:style>
  <w:style w:type="paragraph" w:styleId="CommentText">
    <w:name w:val="annotation text"/>
    <w:basedOn w:val="Normal"/>
    <w:link w:val="CommentTextChar"/>
    <w:uiPriority w:val="99"/>
    <w:semiHidden/>
    <w:unhideWhenUsed/>
    <w:rsid w:val="00775212"/>
  </w:style>
  <w:style w:type="character" w:customStyle="1" w:styleId="CommentTextChar">
    <w:name w:val="Comment Text Char"/>
    <w:basedOn w:val="DefaultParagraphFont"/>
    <w:link w:val="CommentText"/>
    <w:uiPriority w:val="99"/>
    <w:semiHidden/>
    <w:rsid w:val="00775212"/>
    <w:rPr>
      <w:sz w:val="24"/>
      <w:szCs w:val="24"/>
      <w:lang w:eastAsia="en-US"/>
    </w:rPr>
  </w:style>
  <w:style w:type="paragraph" w:styleId="CommentSubject">
    <w:name w:val="annotation subject"/>
    <w:basedOn w:val="CommentText"/>
    <w:next w:val="CommentText"/>
    <w:link w:val="CommentSubjectChar"/>
    <w:uiPriority w:val="99"/>
    <w:semiHidden/>
    <w:unhideWhenUsed/>
    <w:rsid w:val="00775212"/>
    <w:rPr>
      <w:b/>
      <w:bCs/>
      <w:sz w:val="20"/>
      <w:szCs w:val="20"/>
    </w:rPr>
  </w:style>
  <w:style w:type="character" w:customStyle="1" w:styleId="CommentSubjectChar">
    <w:name w:val="Comment Subject Char"/>
    <w:basedOn w:val="CommentTextChar"/>
    <w:link w:val="CommentSubject"/>
    <w:uiPriority w:val="99"/>
    <w:semiHidden/>
    <w:rsid w:val="00775212"/>
    <w:rPr>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sharklet.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3AAA44-AAA5-434C-B550-A770FC1A1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1217</Words>
  <Characters>6937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Elles Design Studio</Company>
  <LinksUpToDate>false</LinksUpToDate>
  <CharactersWithSpaces>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Petronella Gianocostas User</dc:creator>
  <cp:keywords/>
  <dc:description/>
  <cp:lastModifiedBy>Kate Anderson</cp:lastModifiedBy>
  <cp:revision>2</cp:revision>
  <dcterms:created xsi:type="dcterms:W3CDTF">2019-06-19T15:15:00Z</dcterms:created>
  <dcterms:modified xsi:type="dcterms:W3CDTF">2019-06-19T15:15:00Z</dcterms:modified>
</cp:coreProperties>
</file>