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5A7D4E" w:rsidRPr="00726C73" w:rsidRDefault="005A7D4E">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A7D4E" w:rsidRPr="004033F1" w:rsidRDefault="005A7D4E">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A7D4E" w:rsidRDefault="005A7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5A7D4E" w:rsidRPr="00726C73" w:rsidRDefault="005A7D4E">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A7D4E" w:rsidRPr="004033F1" w:rsidRDefault="005A7D4E">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A7D4E" w:rsidRDefault="005A7D4E"/>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1652A332" w14:textId="77777777" w:rsidR="008F15B5" w:rsidRPr="003429E9" w:rsidRDefault="008F15B5" w:rsidP="008F15B5">
      <w:pPr>
        <w:rPr>
          <w:rFonts w:ascii="Calibri" w:hAnsi="Calibri"/>
          <w:b/>
          <w:color w:val="40ACCC"/>
          <w:sz w:val="56"/>
          <w:szCs w:val="56"/>
        </w:rPr>
      </w:pPr>
      <w:r w:rsidRPr="003429E9">
        <w:rPr>
          <w:rFonts w:ascii="Calibri" w:hAnsi="Calibri"/>
          <w:b/>
          <w:color w:val="40ACCC"/>
          <w:sz w:val="56"/>
          <w:szCs w:val="56"/>
        </w:rPr>
        <w:t xml:space="preserve">Blue Mussels: </w:t>
      </w:r>
    </w:p>
    <w:p w14:paraId="1FA9B0F7" w14:textId="7B4B7E97" w:rsidR="008F15B5" w:rsidRPr="003429E9" w:rsidRDefault="008F15B5" w:rsidP="008F15B5">
      <w:pPr>
        <w:rPr>
          <w:rFonts w:ascii="Calibri" w:hAnsi="Calibri"/>
          <w:b/>
          <w:color w:val="40ACCC"/>
          <w:sz w:val="56"/>
          <w:szCs w:val="56"/>
        </w:rPr>
      </w:pPr>
      <w:r w:rsidRPr="003429E9">
        <w:rPr>
          <w:rFonts w:ascii="Calibri" w:hAnsi="Calibri"/>
          <w:b/>
          <w:color w:val="40ACCC"/>
          <w:sz w:val="56"/>
          <w:szCs w:val="56"/>
        </w:rPr>
        <w:t xml:space="preserve">Expert Sustainable Engineers </w:t>
      </w:r>
    </w:p>
    <w:p w14:paraId="4BF6C15B" w14:textId="585AB0F2" w:rsidR="008F15B5" w:rsidRPr="008F15B5" w:rsidRDefault="008F15B5" w:rsidP="008F15B5">
      <w:pPr>
        <w:rPr>
          <w:rFonts w:ascii="Calibri" w:eastAsia="Verdana" w:hAnsi="Calibri" w:cs="Verdana"/>
          <w:b/>
          <w:color w:val="40ACCC"/>
          <w:sz w:val="26"/>
          <w:szCs w:val="26"/>
          <w:highlight w:val="white"/>
        </w:rPr>
      </w:pPr>
      <w:r w:rsidRPr="008F15B5">
        <w:rPr>
          <w:rFonts w:ascii="Calibri" w:eastAsia="Verdana" w:hAnsi="Calibri" w:cs="Verdana"/>
          <w:b/>
          <w:color w:val="40ACCC"/>
          <w:sz w:val="26"/>
          <w:szCs w:val="26"/>
          <w:highlight w:val="white"/>
        </w:rPr>
        <w:t>Lesson 1</w:t>
      </w:r>
      <w:r w:rsidR="006005E0">
        <w:rPr>
          <w:rFonts w:ascii="Calibri" w:eastAsia="Verdana" w:hAnsi="Calibri" w:cs="Verdana"/>
          <w:b/>
          <w:color w:val="40ACCC"/>
          <w:sz w:val="26"/>
          <w:szCs w:val="26"/>
          <w:highlight w:val="white"/>
        </w:rPr>
        <w:t>: Exploring Sustainable Innovations</w:t>
      </w:r>
    </w:p>
    <w:p w14:paraId="5464A0CA" w14:textId="77777777" w:rsidR="008F15B5" w:rsidRDefault="008F15B5" w:rsidP="008F15B5">
      <w:pPr>
        <w:pStyle w:val="NoSpacing"/>
        <w:tabs>
          <w:tab w:val="left" w:pos="5274"/>
        </w:tabs>
        <w:rPr>
          <w:rFonts w:asciiTheme="minorHAnsi" w:hAnsiTheme="minorHAnsi"/>
          <w:sz w:val="24"/>
          <w:szCs w:val="24"/>
        </w:rPr>
      </w:pPr>
    </w:p>
    <w:p w14:paraId="33795254" w14:textId="77777777" w:rsidR="008F15B5" w:rsidRPr="008F15B5" w:rsidRDefault="008F15B5" w:rsidP="008F15B5">
      <w:pPr>
        <w:pStyle w:val="NoSpacing"/>
        <w:tabs>
          <w:tab w:val="left" w:pos="5274"/>
        </w:tabs>
        <w:spacing w:line="276" w:lineRule="auto"/>
        <w:rPr>
          <w:b/>
          <w:color w:val="40ACCC"/>
          <w:sz w:val="26"/>
          <w:szCs w:val="26"/>
        </w:rPr>
      </w:pPr>
      <w:r w:rsidRPr="008F15B5">
        <w:rPr>
          <w:b/>
          <w:color w:val="40ACCC"/>
          <w:sz w:val="26"/>
          <w:szCs w:val="26"/>
        </w:rPr>
        <w:t>Teacher Background and Overview:</w:t>
      </w:r>
    </w:p>
    <w:p w14:paraId="50583E66" w14:textId="77777777" w:rsidR="008F15B5" w:rsidRPr="008F15B5" w:rsidRDefault="008F15B5" w:rsidP="008F15B5">
      <w:pPr>
        <w:pStyle w:val="NoSpacing"/>
        <w:tabs>
          <w:tab w:val="left" w:pos="5274"/>
        </w:tabs>
        <w:rPr>
          <w:rFonts w:ascii="Cambria" w:hAnsi="Cambria"/>
        </w:rPr>
      </w:pPr>
      <w:r w:rsidRPr="008F15B5">
        <w:rPr>
          <w:rFonts w:ascii="Cambria" w:hAnsi="Cambria"/>
        </w:rPr>
        <w:t xml:space="preserve">Biomimicry is the science and art of emulating nature’s best biological ideas to solve human problems. Chemists and materials scientists often use biomimicry to get ideas for their work, as the natural world is made up of excellent green chemists. If we consider how animals make their own shelter and get all the food they need, we see that they do this without having to use any gas or electricity, or taking more than they need, while only producing waste that can be used by other living things. When scientists look to nature for inspiration, they find green chemistry principles that provide sustainable ideas from unique places to help them design safer, more cost-effective, and better-performing materials and technologies. </w:t>
      </w:r>
    </w:p>
    <w:p w14:paraId="645EBFBF" w14:textId="77777777" w:rsidR="008F15B5" w:rsidRPr="008F15B5" w:rsidRDefault="008F15B5" w:rsidP="008F15B5">
      <w:pPr>
        <w:pStyle w:val="NoSpacing"/>
        <w:tabs>
          <w:tab w:val="left" w:pos="5274"/>
        </w:tabs>
        <w:rPr>
          <w:rFonts w:ascii="Cambria" w:hAnsi="Cambria"/>
        </w:rPr>
      </w:pPr>
    </w:p>
    <w:p w14:paraId="21EEE36C"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sz w:val="22"/>
          <w:szCs w:val="22"/>
          <w:highlight w:val="white"/>
        </w:rPr>
        <w:t>This lesson will introduce students to biomimicry, first by decoding and defining the word, then by an interactive matching game. The lesson wraps up by introducing blue mussels through reading.</w:t>
      </w:r>
    </w:p>
    <w:p w14:paraId="64976253" w14:textId="77777777" w:rsidR="008F15B5" w:rsidRPr="00431F87" w:rsidRDefault="008F15B5" w:rsidP="008F15B5">
      <w:pPr>
        <w:rPr>
          <w:rFonts w:asciiTheme="minorHAnsi" w:eastAsia="Verdana" w:hAnsiTheme="minorHAnsi" w:cs="Verdana"/>
          <w:highlight w:val="white"/>
        </w:rPr>
      </w:pPr>
    </w:p>
    <w:p w14:paraId="1EA3FDEB" w14:textId="77777777" w:rsidR="008F15B5" w:rsidRPr="008F15B5" w:rsidRDefault="008F15B5" w:rsidP="008F15B5">
      <w:pPr>
        <w:pStyle w:val="NoSpacing"/>
        <w:tabs>
          <w:tab w:val="left" w:pos="5274"/>
        </w:tabs>
        <w:spacing w:line="276" w:lineRule="auto"/>
        <w:rPr>
          <w:b/>
          <w:color w:val="40ACCC"/>
          <w:sz w:val="26"/>
          <w:szCs w:val="26"/>
        </w:rPr>
      </w:pPr>
      <w:r w:rsidRPr="008F15B5">
        <w:rPr>
          <w:b/>
          <w:color w:val="40ACCC"/>
          <w:sz w:val="26"/>
          <w:szCs w:val="26"/>
        </w:rPr>
        <w:t>Time Required:</w:t>
      </w:r>
    </w:p>
    <w:p w14:paraId="1450EC34" w14:textId="77777777" w:rsidR="008F15B5" w:rsidRPr="008F15B5" w:rsidRDefault="008F15B5" w:rsidP="008F15B5">
      <w:pPr>
        <w:pStyle w:val="NoSpacing"/>
        <w:tabs>
          <w:tab w:val="left" w:pos="5274"/>
        </w:tabs>
        <w:rPr>
          <w:rFonts w:ascii="Cambria" w:hAnsi="Cambria"/>
        </w:rPr>
      </w:pPr>
      <w:proofErr w:type="gramStart"/>
      <w:r w:rsidRPr="008F15B5">
        <w:rPr>
          <w:rFonts w:ascii="Cambria" w:hAnsi="Cambria"/>
        </w:rPr>
        <w:t>1 hour</w:t>
      </w:r>
      <w:proofErr w:type="gramEnd"/>
      <w:r w:rsidRPr="008F15B5">
        <w:rPr>
          <w:rFonts w:ascii="Cambria" w:hAnsi="Cambria"/>
        </w:rPr>
        <w:t xml:space="preserve"> total:</w:t>
      </w:r>
    </w:p>
    <w:p w14:paraId="7F823378" w14:textId="77777777" w:rsidR="008F15B5" w:rsidRPr="008F15B5" w:rsidRDefault="008F15B5" w:rsidP="008F15B5">
      <w:pPr>
        <w:pStyle w:val="NoSpacing"/>
        <w:tabs>
          <w:tab w:val="left" w:pos="5274"/>
        </w:tabs>
        <w:rPr>
          <w:rFonts w:ascii="Cambria" w:hAnsi="Cambria"/>
        </w:rPr>
      </w:pPr>
      <w:r w:rsidRPr="008F15B5">
        <w:rPr>
          <w:rFonts w:ascii="Cambria" w:hAnsi="Cambria"/>
        </w:rPr>
        <w:t>30 minutes (activity)</w:t>
      </w:r>
    </w:p>
    <w:p w14:paraId="40FD85B8" w14:textId="77777777" w:rsidR="008F15B5" w:rsidRPr="008F15B5" w:rsidRDefault="008F15B5" w:rsidP="008F15B5">
      <w:pPr>
        <w:pStyle w:val="NoSpacing"/>
        <w:tabs>
          <w:tab w:val="left" w:pos="5274"/>
        </w:tabs>
        <w:rPr>
          <w:rFonts w:ascii="Cambria" w:hAnsi="Cambria"/>
        </w:rPr>
      </w:pPr>
      <w:r w:rsidRPr="008F15B5">
        <w:rPr>
          <w:rFonts w:ascii="Cambria" w:hAnsi="Cambria"/>
        </w:rPr>
        <w:t>30 minutes (additional reading during ELA time)</w:t>
      </w:r>
    </w:p>
    <w:p w14:paraId="58FFB8E3" w14:textId="77777777" w:rsidR="008F15B5" w:rsidRDefault="008F15B5" w:rsidP="008F15B5">
      <w:pPr>
        <w:pStyle w:val="NoSpacing"/>
        <w:tabs>
          <w:tab w:val="left" w:pos="5274"/>
        </w:tabs>
        <w:rPr>
          <w:rFonts w:asciiTheme="minorHAnsi" w:hAnsiTheme="minorHAnsi"/>
          <w:sz w:val="24"/>
          <w:szCs w:val="24"/>
        </w:rPr>
      </w:pPr>
    </w:p>
    <w:p w14:paraId="6564BC85" w14:textId="77777777" w:rsidR="008F15B5" w:rsidRPr="008F15B5" w:rsidRDefault="008F15B5" w:rsidP="008F15B5">
      <w:pPr>
        <w:rPr>
          <w:rFonts w:ascii="Cambria" w:eastAsia="Verdana" w:hAnsi="Cambria" w:cs="Verdana"/>
          <w:b/>
          <w:sz w:val="22"/>
          <w:szCs w:val="22"/>
          <w:highlight w:val="white"/>
        </w:rPr>
      </w:pPr>
      <w:r w:rsidRPr="008F15B5">
        <w:rPr>
          <w:rFonts w:ascii="Calibri" w:eastAsia="Verdana" w:hAnsi="Calibri" w:cs="Verdana"/>
          <w:b/>
          <w:color w:val="40ACCC"/>
          <w:sz w:val="26"/>
          <w:szCs w:val="26"/>
          <w:highlight w:val="white"/>
        </w:rPr>
        <w:t>Learning Objectives:</w:t>
      </w:r>
      <w:r w:rsidRPr="00985F53">
        <w:rPr>
          <w:rFonts w:asciiTheme="minorHAnsi" w:eastAsia="Verdana" w:hAnsiTheme="minorHAnsi" w:cs="Verdana"/>
          <w:b/>
          <w:highlight w:val="white"/>
        </w:rPr>
        <w:t xml:space="preserve"> </w:t>
      </w:r>
      <w:r w:rsidRPr="008F15B5">
        <w:rPr>
          <w:rFonts w:ascii="Cambria" w:eastAsia="Verdana" w:hAnsi="Cambria" w:cs="Verdana"/>
          <w:sz w:val="22"/>
          <w:szCs w:val="22"/>
          <w:highlight w:val="white"/>
        </w:rPr>
        <w:t>Students will…</w:t>
      </w:r>
    </w:p>
    <w:p w14:paraId="64A13546" w14:textId="4E23E8A2"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Explain how scientists derive inspiration from nature for technological innovation.</w:t>
      </w:r>
    </w:p>
    <w:p w14:paraId="17859B0B" w14:textId="52A06E89"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Determine and explain the main idea of a text.</w:t>
      </w:r>
    </w:p>
    <w:p w14:paraId="7B99BBF3" w14:textId="77777777"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Utilize decoding skills to identify the meaning of biomimicry.</w:t>
      </w:r>
    </w:p>
    <w:p w14:paraId="53CC5A01" w14:textId="77777777" w:rsidR="008F15B5" w:rsidRDefault="008F15B5" w:rsidP="008F15B5">
      <w:pPr>
        <w:rPr>
          <w:rFonts w:asciiTheme="minorHAnsi" w:eastAsia="Verdana" w:hAnsiTheme="minorHAnsi" w:cs="Verdana"/>
          <w:highlight w:val="white"/>
        </w:rPr>
      </w:pPr>
    </w:p>
    <w:p w14:paraId="61A5B499" w14:textId="77777777" w:rsidR="008F15B5" w:rsidRPr="008F15B5" w:rsidRDefault="008F15B5" w:rsidP="008F15B5">
      <w:pPr>
        <w:rPr>
          <w:rFonts w:ascii="Calibri" w:eastAsia="Verdana" w:hAnsi="Calibri" w:cs="Verdana"/>
          <w:color w:val="40ACCC"/>
          <w:sz w:val="26"/>
          <w:szCs w:val="26"/>
          <w:highlight w:val="white"/>
        </w:rPr>
      </w:pPr>
      <w:r w:rsidRPr="008F15B5">
        <w:rPr>
          <w:rFonts w:ascii="Calibri" w:eastAsia="Verdana" w:hAnsi="Calibri" w:cs="Verdana"/>
          <w:b/>
          <w:color w:val="40ACCC"/>
          <w:sz w:val="26"/>
          <w:szCs w:val="26"/>
          <w:highlight w:val="white"/>
        </w:rPr>
        <w:t>Standards:</w:t>
      </w:r>
    </w:p>
    <w:p w14:paraId="2D0E426D" w14:textId="77777777" w:rsidR="008F15B5" w:rsidRPr="008F15B5" w:rsidRDefault="008F15B5" w:rsidP="008F15B5">
      <w:pPr>
        <w:rPr>
          <w:rFonts w:ascii="Cambria" w:eastAsia="Verdana" w:hAnsi="Cambria" w:cs="Verdana"/>
          <w:b/>
          <w:i/>
          <w:sz w:val="22"/>
          <w:szCs w:val="22"/>
          <w:highlight w:val="white"/>
        </w:rPr>
      </w:pPr>
      <w:r w:rsidRPr="008F15B5">
        <w:rPr>
          <w:rFonts w:ascii="Cambria" w:eastAsia="Verdana" w:hAnsi="Cambria" w:cs="Verdana"/>
          <w:b/>
          <w:i/>
          <w:sz w:val="22"/>
          <w:szCs w:val="22"/>
          <w:highlight w:val="white"/>
        </w:rPr>
        <w:t>NGSS</w:t>
      </w:r>
    </w:p>
    <w:p w14:paraId="17171835" w14:textId="65CEA834"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b/>
          <w:sz w:val="22"/>
          <w:szCs w:val="22"/>
          <w:highlight w:val="white"/>
        </w:rPr>
        <w:t xml:space="preserve">3-ESS3-1 </w:t>
      </w:r>
      <w:r w:rsidRPr="008F15B5">
        <w:rPr>
          <w:rFonts w:ascii="Cambria" w:eastAsia="Verdana" w:hAnsi="Cambria" w:cs="Verdana"/>
          <w:sz w:val="22"/>
          <w:szCs w:val="22"/>
          <w:highlight w:val="white"/>
        </w:rPr>
        <w:t>Engineers improve existing technologies or develop new ones to increase their benefits, decrease known risks</w:t>
      </w:r>
      <w:r w:rsidR="008727CB">
        <w:rPr>
          <w:rFonts w:ascii="Cambria" w:eastAsia="Verdana" w:hAnsi="Cambria" w:cs="Verdana"/>
          <w:sz w:val="22"/>
          <w:szCs w:val="22"/>
          <w:highlight w:val="white"/>
        </w:rPr>
        <w:t>,</w:t>
      </w:r>
      <w:r w:rsidRPr="008F15B5">
        <w:rPr>
          <w:rFonts w:ascii="Cambria" w:eastAsia="Verdana" w:hAnsi="Cambria" w:cs="Verdana"/>
          <w:sz w:val="22"/>
          <w:szCs w:val="22"/>
          <w:highlight w:val="white"/>
        </w:rPr>
        <w:t xml:space="preserve"> and meet societal demands. </w:t>
      </w:r>
    </w:p>
    <w:p w14:paraId="6C085D1A" w14:textId="77777777" w:rsidR="008F15B5" w:rsidRPr="008F15B5" w:rsidRDefault="008F15B5" w:rsidP="008F15B5">
      <w:pPr>
        <w:rPr>
          <w:rFonts w:ascii="Cambria" w:eastAsia="Verdana" w:hAnsi="Cambria" w:cs="Verdana"/>
          <w:sz w:val="22"/>
          <w:szCs w:val="22"/>
          <w:highlight w:val="white"/>
        </w:rPr>
      </w:pPr>
    </w:p>
    <w:p w14:paraId="17E8A2F6" w14:textId="77777777" w:rsidR="008F15B5" w:rsidRPr="008F15B5" w:rsidRDefault="008F15B5" w:rsidP="008F15B5">
      <w:pPr>
        <w:rPr>
          <w:rFonts w:ascii="Cambria" w:eastAsia="Verdana" w:hAnsi="Cambria" w:cs="Verdana"/>
          <w:b/>
          <w:i/>
          <w:sz w:val="22"/>
          <w:szCs w:val="22"/>
          <w:highlight w:val="white"/>
        </w:rPr>
      </w:pPr>
      <w:r w:rsidRPr="008F15B5">
        <w:rPr>
          <w:rFonts w:ascii="Cambria" w:eastAsia="Verdana" w:hAnsi="Cambria" w:cs="Verdana"/>
          <w:b/>
          <w:i/>
          <w:sz w:val="22"/>
          <w:szCs w:val="22"/>
          <w:highlight w:val="white"/>
        </w:rPr>
        <w:t>Massachusetts Standards</w:t>
      </w:r>
    </w:p>
    <w:p w14:paraId="52C07C3A" w14:textId="77777777" w:rsidR="008F15B5" w:rsidRPr="008F15B5" w:rsidRDefault="008F15B5" w:rsidP="008F15B5">
      <w:pPr>
        <w:rPr>
          <w:rFonts w:ascii="Cambria" w:eastAsia="Verdana" w:hAnsi="Cambria" w:cs="Verdana"/>
          <w:i/>
          <w:sz w:val="22"/>
          <w:szCs w:val="22"/>
          <w:highlight w:val="white"/>
        </w:rPr>
      </w:pPr>
      <w:r w:rsidRPr="008F15B5">
        <w:rPr>
          <w:rFonts w:ascii="Cambria" w:eastAsia="Verdana" w:hAnsi="Cambria" w:cs="Verdana"/>
          <w:i/>
          <w:sz w:val="22"/>
          <w:szCs w:val="22"/>
          <w:highlight w:val="white"/>
        </w:rPr>
        <w:t>ELA &amp; Literacy</w:t>
      </w:r>
    </w:p>
    <w:p w14:paraId="3D6A9423"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b/>
          <w:sz w:val="22"/>
          <w:szCs w:val="22"/>
          <w:highlight w:val="white"/>
        </w:rPr>
        <w:t xml:space="preserve">RSFS.3.3 </w:t>
      </w:r>
      <w:r w:rsidRPr="008F15B5">
        <w:rPr>
          <w:rFonts w:ascii="Cambria" w:eastAsia="Verdana" w:hAnsi="Cambria" w:cs="Verdana"/>
          <w:sz w:val="22"/>
          <w:szCs w:val="22"/>
          <w:highlight w:val="white"/>
        </w:rPr>
        <w:t>Know and apply grade-level phonics and word analysis skills in decoding words.</w:t>
      </w:r>
    </w:p>
    <w:p w14:paraId="3CC1DF1A" w14:textId="77777777" w:rsidR="008F15B5" w:rsidRPr="008F15B5" w:rsidRDefault="008F15B5" w:rsidP="008F15B5">
      <w:pPr>
        <w:ind w:left="720"/>
        <w:rPr>
          <w:rFonts w:ascii="Cambria" w:eastAsia="Verdana" w:hAnsi="Cambria" w:cs="Verdana"/>
          <w:sz w:val="22"/>
          <w:szCs w:val="22"/>
          <w:highlight w:val="white"/>
        </w:rPr>
      </w:pPr>
      <w:r w:rsidRPr="008F15B5">
        <w:rPr>
          <w:rFonts w:ascii="Cambria" w:eastAsia="Verdana" w:hAnsi="Cambria" w:cs="Verdana"/>
          <w:sz w:val="22"/>
          <w:szCs w:val="22"/>
          <w:highlight w:val="white"/>
        </w:rPr>
        <w:t>a. Identify and know the meaning of the most common prefixes and derivational suffixes.</w:t>
      </w:r>
    </w:p>
    <w:p w14:paraId="7498C0DC" w14:textId="77777777" w:rsidR="008F15B5" w:rsidRPr="008F15B5" w:rsidRDefault="008F15B5" w:rsidP="008F15B5">
      <w:pPr>
        <w:ind w:firstLine="720"/>
        <w:rPr>
          <w:rFonts w:ascii="Cambria" w:eastAsia="Verdana" w:hAnsi="Cambria" w:cs="Verdana"/>
          <w:sz w:val="22"/>
          <w:szCs w:val="22"/>
          <w:highlight w:val="white"/>
        </w:rPr>
      </w:pPr>
      <w:r w:rsidRPr="008F15B5">
        <w:rPr>
          <w:rFonts w:ascii="Cambria" w:eastAsia="Verdana" w:hAnsi="Cambria" w:cs="Verdana"/>
          <w:sz w:val="22"/>
          <w:szCs w:val="22"/>
          <w:highlight w:val="white"/>
        </w:rPr>
        <w:t>b. Decode words with common Latin suffixes.</w:t>
      </w:r>
    </w:p>
    <w:p w14:paraId="232B9EA7" w14:textId="77777777" w:rsidR="008F15B5" w:rsidRPr="008F15B5" w:rsidRDefault="008F15B5" w:rsidP="008F15B5">
      <w:pPr>
        <w:ind w:firstLine="720"/>
        <w:rPr>
          <w:rFonts w:ascii="Cambria" w:eastAsia="Verdana" w:hAnsi="Cambria" w:cs="Verdana"/>
          <w:sz w:val="22"/>
          <w:szCs w:val="22"/>
          <w:highlight w:val="white"/>
        </w:rPr>
      </w:pPr>
      <w:r w:rsidRPr="008F15B5">
        <w:rPr>
          <w:rFonts w:ascii="Cambria" w:eastAsia="Verdana" w:hAnsi="Cambria" w:cs="Verdana"/>
          <w:sz w:val="22"/>
          <w:szCs w:val="22"/>
          <w:highlight w:val="white"/>
        </w:rPr>
        <w:t xml:space="preserve">c.  Decode </w:t>
      </w:r>
      <w:proofErr w:type="spellStart"/>
      <w:r w:rsidRPr="008F15B5">
        <w:rPr>
          <w:rFonts w:ascii="Cambria" w:eastAsia="Verdana" w:hAnsi="Cambria" w:cs="Verdana"/>
          <w:sz w:val="22"/>
          <w:szCs w:val="22"/>
          <w:highlight w:val="white"/>
        </w:rPr>
        <w:t>multisyllable</w:t>
      </w:r>
      <w:proofErr w:type="spellEnd"/>
      <w:r w:rsidRPr="008F15B5">
        <w:rPr>
          <w:rFonts w:ascii="Cambria" w:eastAsia="Verdana" w:hAnsi="Cambria" w:cs="Verdana"/>
          <w:sz w:val="22"/>
          <w:szCs w:val="22"/>
          <w:highlight w:val="white"/>
        </w:rPr>
        <w:t xml:space="preserve"> words. </w:t>
      </w:r>
    </w:p>
    <w:p w14:paraId="5B722157"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b/>
          <w:sz w:val="22"/>
          <w:szCs w:val="22"/>
          <w:highlight w:val="white"/>
        </w:rPr>
        <w:t>RSIT.3.2</w:t>
      </w:r>
      <w:r w:rsidRPr="008F15B5">
        <w:rPr>
          <w:rFonts w:ascii="Cambria" w:eastAsia="Verdana" w:hAnsi="Cambria" w:cs="Verdana"/>
          <w:sz w:val="22"/>
          <w:szCs w:val="22"/>
          <w:highlight w:val="white"/>
        </w:rPr>
        <w:t xml:space="preserve"> Determine the main idea of a text, recount the key details, and explain how they support the main idea.</w:t>
      </w:r>
    </w:p>
    <w:p w14:paraId="4475FB0B"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b/>
          <w:sz w:val="22"/>
          <w:szCs w:val="22"/>
          <w:highlight w:val="white"/>
        </w:rPr>
        <w:lastRenderedPageBreak/>
        <w:t>SL.1</w:t>
      </w:r>
      <w:r w:rsidRPr="008F15B5">
        <w:rPr>
          <w:rFonts w:ascii="Cambria" w:eastAsia="Verdana" w:hAnsi="Cambria" w:cs="Verdana"/>
          <w:sz w:val="22"/>
          <w:szCs w:val="22"/>
          <w:highlight w:val="white"/>
        </w:rPr>
        <w:t xml:space="preserve"> Engage effectively in a range of collaborative discussions (one-on-one, in groups, and teacher-led) with diverse partners on grade </w:t>
      </w:r>
      <w:r w:rsidRPr="008F15B5">
        <w:rPr>
          <w:rFonts w:ascii="Cambria" w:eastAsia="Verdana" w:hAnsi="Cambria" w:cs="Verdana"/>
          <w:i/>
          <w:sz w:val="22"/>
          <w:szCs w:val="22"/>
          <w:highlight w:val="white"/>
        </w:rPr>
        <w:t>3 topics and texts</w:t>
      </w:r>
      <w:r w:rsidRPr="008F15B5">
        <w:rPr>
          <w:rFonts w:ascii="Cambria" w:eastAsia="Verdana" w:hAnsi="Cambria" w:cs="Verdana"/>
          <w:sz w:val="22"/>
          <w:szCs w:val="22"/>
          <w:highlight w:val="white"/>
        </w:rPr>
        <w:t xml:space="preserve">, building on others’ ideas and expressing their own clearly.   </w:t>
      </w:r>
    </w:p>
    <w:p w14:paraId="7D2CB92C"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sz w:val="22"/>
          <w:szCs w:val="22"/>
          <w:highlight w:val="white"/>
        </w:rPr>
        <w:tab/>
        <w:t xml:space="preserve">d. Explain their own ideas and understanding in light of the discussion. </w:t>
      </w:r>
    </w:p>
    <w:p w14:paraId="37C8C791" w14:textId="77777777" w:rsidR="008F15B5" w:rsidRPr="008F15B5" w:rsidRDefault="008F15B5" w:rsidP="008F15B5">
      <w:pPr>
        <w:rPr>
          <w:rFonts w:ascii="Cambria" w:eastAsia="Verdana" w:hAnsi="Cambria" w:cs="Verdana"/>
          <w:b/>
          <w:sz w:val="22"/>
          <w:szCs w:val="22"/>
          <w:highlight w:val="white"/>
        </w:rPr>
      </w:pPr>
      <w:r w:rsidRPr="008F15B5">
        <w:rPr>
          <w:rFonts w:ascii="Cambria" w:eastAsia="Verdana" w:hAnsi="Cambria" w:cs="Verdana"/>
          <w:b/>
          <w:sz w:val="22"/>
          <w:szCs w:val="22"/>
          <w:highlight w:val="white"/>
        </w:rPr>
        <w:t xml:space="preserve">SL.3.6 </w:t>
      </w:r>
      <w:r w:rsidRPr="008F15B5">
        <w:rPr>
          <w:rFonts w:ascii="Cambria" w:eastAsia="Verdana" w:hAnsi="Cambria" w:cs="Verdana"/>
          <w:sz w:val="22"/>
          <w:szCs w:val="22"/>
          <w:highlight w:val="white"/>
        </w:rPr>
        <w:t>Speak in complete sentences when appropriate to task and situation in order to provide requested detail or clarification.</w:t>
      </w:r>
      <w:r w:rsidRPr="008F15B5">
        <w:rPr>
          <w:rFonts w:ascii="Cambria" w:eastAsia="Verdana" w:hAnsi="Cambria" w:cs="Verdana"/>
          <w:b/>
          <w:sz w:val="22"/>
          <w:szCs w:val="22"/>
          <w:highlight w:val="white"/>
        </w:rPr>
        <w:t xml:space="preserve"> </w:t>
      </w:r>
    </w:p>
    <w:p w14:paraId="2C9CE5CF"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b/>
          <w:sz w:val="22"/>
          <w:szCs w:val="22"/>
          <w:highlight w:val="white"/>
        </w:rPr>
        <w:t xml:space="preserve">LS.3.5 </w:t>
      </w:r>
      <w:r w:rsidRPr="008F15B5">
        <w:rPr>
          <w:rFonts w:ascii="Cambria" w:eastAsia="Verdana" w:hAnsi="Cambria" w:cs="Verdana"/>
          <w:sz w:val="22"/>
          <w:szCs w:val="22"/>
          <w:highlight w:val="white"/>
        </w:rPr>
        <w:t>Demonstrate understandings of word relationships and nuances in word meanings.</w:t>
      </w:r>
    </w:p>
    <w:p w14:paraId="1A2911C4" w14:textId="77777777" w:rsidR="008F15B5" w:rsidRPr="008F15B5" w:rsidRDefault="008F15B5" w:rsidP="008F15B5">
      <w:pPr>
        <w:rPr>
          <w:rFonts w:ascii="Cambria" w:eastAsia="Verdana" w:hAnsi="Cambria" w:cs="Verdana"/>
          <w:b/>
          <w:sz w:val="22"/>
          <w:szCs w:val="22"/>
          <w:highlight w:val="white"/>
        </w:rPr>
      </w:pPr>
      <w:r w:rsidRPr="008F15B5">
        <w:rPr>
          <w:rFonts w:ascii="Cambria" w:eastAsia="Verdana" w:hAnsi="Cambria" w:cs="Verdana"/>
          <w:sz w:val="22"/>
          <w:szCs w:val="22"/>
          <w:highlight w:val="white"/>
        </w:rPr>
        <w:tab/>
        <w:t xml:space="preserve">b. Identify real-life connections between words and their use. </w:t>
      </w:r>
    </w:p>
    <w:p w14:paraId="349B3E55" w14:textId="77777777" w:rsidR="008F15B5" w:rsidRDefault="008F15B5" w:rsidP="008F15B5">
      <w:pPr>
        <w:rPr>
          <w:rFonts w:asciiTheme="minorHAnsi" w:eastAsia="Verdana" w:hAnsiTheme="minorHAnsi" w:cs="Verdana"/>
          <w:b/>
          <w:highlight w:val="white"/>
        </w:rPr>
      </w:pPr>
    </w:p>
    <w:p w14:paraId="42B30A36" w14:textId="77777777" w:rsidR="008F15B5" w:rsidRPr="008F15B5" w:rsidRDefault="008F15B5" w:rsidP="008F15B5">
      <w:pPr>
        <w:rPr>
          <w:rFonts w:ascii="Calibri" w:eastAsia="Verdana" w:hAnsi="Calibri" w:cs="Verdana"/>
          <w:b/>
          <w:color w:val="40ACCC"/>
          <w:sz w:val="26"/>
          <w:szCs w:val="26"/>
          <w:highlight w:val="white"/>
        </w:rPr>
      </w:pPr>
      <w:r w:rsidRPr="008F15B5">
        <w:rPr>
          <w:rFonts w:ascii="Calibri" w:eastAsia="Verdana" w:hAnsi="Calibri" w:cs="Verdana"/>
          <w:b/>
          <w:color w:val="40ACCC"/>
          <w:sz w:val="26"/>
          <w:szCs w:val="26"/>
          <w:highlight w:val="white"/>
        </w:rPr>
        <w:t>Materials:</w:t>
      </w:r>
    </w:p>
    <w:p w14:paraId="699B9075" w14:textId="77777777" w:rsidR="008F15B5" w:rsidRPr="008F15B5" w:rsidRDefault="008F15B5" w:rsidP="008F15B5">
      <w:pPr>
        <w:pStyle w:val="ListParagraph"/>
        <w:numPr>
          <w:ilvl w:val="0"/>
          <w:numId w:val="2"/>
        </w:numPr>
        <w:spacing w:line="240" w:lineRule="auto"/>
        <w:rPr>
          <w:rFonts w:ascii="Cambria" w:eastAsia="Verdana" w:hAnsi="Cambria" w:cs="Verdana"/>
          <w:b/>
          <w:highlight w:val="white"/>
        </w:rPr>
      </w:pPr>
      <w:r w:rsidRPr="008F15B5">
        <w:rPr>
          <w:rFonts w:ascii="Cambria" w:eastAsia="Verdana" w:hAnsi="Cambria" w:cs="Verdana"/>
          <w:highlight w:val="white"/>
        </w:rPr>
        <w:t xml:space="preserve">Copies of </w:t>
      </w:r>
      <w:r w:rsidRPr="008F15B5">
        <w:rPr>
          <w:rFonts w:ascii="Cambria" w:hAnsi="Cambria"/>
          <w:highlight w:val="white"/>
        </w:rPr>
        <w:t>biomimicry matching game</w:t>
      </w:r>
      <w:r w:rsidRPr="008F15B5">
        <w:rPr>
          <w:rFonts w:ascii="Cambria" w:eastAsia="Verdana" w:hAnsi="Cambria" w:cs="Verdana"/>
          <w:highlight w:val="white"/>
        </w:rPr>
        <w:t xml:space="preserve"> from </w:t>
      </w:r>
      <w:r w:rsidRPr="008F15B5">
        <w:rPr>
          <w:rFonts w:ascii="Cambria" w:hAnsi="Cambria"/>
        </w:rPr>
        <w:t>http://beyondbenign.us/home/K12education/biomimicry-2-picture-set-MS.pdf</w:t>
      </w:r>
      <w:r w:rsidRPr="008F15B5">
        <w:rPr>
          <w:rFonts w:ascii="Cambria" w:eastAsia="Verdana" w:hAnsi="Cambria" w:cs="Verdana"/>
          <w:highlight w:val="white"/>
        </w:rPr>
        <w:t xml:space="preserve"> (one per team of four)</w:t>
      </w:r>
    </w:p>
    <w:p w14:paraId="1001C65A" w14:textId="77777777" w:rsidR="008F15B5" w:rsidRPr="008F15B5" w:rsidRDefault="008F15B5" w:rsidP="008F15B5">
      <w:pPr>
        <w:rPr>
          <w:rFonts w:ascii="Cambria" w:eastAsia="Verdana" w:hAnsi="Cambria" w:cs="Verdana"/>
          <w:sz w:val="22"/>
          <w:szCs w:val="22"/>
          <w:highlight w:val="white"/>
        </w:rPr>
      </w:pPr>
      <w:r w:rsidRPr="008F15B5">
        <w:rPr>
          <w:rFonts w:ascii="Cambria" w:eastAsia="Verdana" w:hAnsi="Cambria" w:cs="Verdana"/>
          <w:sz w:val="22"/>
          <w:szCs w:val="22"/>
          <w:highlight w:val="white"/>
        </w:rPr>
        <w:t>OR</w:t>
      </w:r>
    </w:p>
    <w:p w14:paraId="2F23291D" w14:textId="77777777"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Computers or tablets (one per team of two)</w:t>
      </w:r>
    </w:p>
    <w:p w14:paraId="0138F024" w14:textId="77777777" w:rsidR="008F15B5" w:rsidRDefault="008F15B5" w:rsidP="008F15B5">
      <w:pPr>
        <w:rPr>
          <w:rFonts w:asciiTheme="minorHAnsi" w:eastAsia="Verdana" w:hAnsiTheme="minorHAnsi" w:cs="Verdana"/>
          <w:highlight w:val="white"/>
        </w:rPr>
      </w:pPr>
    </w:p>
    <w:p w14:paraId="0061585E" w14:textId="77777777" w:rsidR="008F15B5" w:rsidRPr="008F15B5" w:rsidRDefault="008F15B5" w:rsidP="008F15B5">
      <w:pPr>
        <w:rPr>
          <w:rFonts w:ascii="Calibri" w:eastAsia="Verdana" w:hAnsi="Calibri" w:cs="Verdana"/>
          <w:b/>
          <w:color w:val="40ACCC"/>
          <w:sz w:val="26"/>
          <w:szCs w:val="26"/>
          <w:highlight w:val="white"/>
        </w:rPr>
      </w:pPr>
      <w:r w:rsidRPr="008F15B5">
        <w:rPr>
          <w:rFonts w:ascii="Calibri" w:eastAsia="Verdana" w:hAnsi="Calibri" w:cs="Verdana"/>
          <w:b/>
          <w:color w:val="40ACCC"/>
          <w:sz w:val="26"/>
          <w:szCs w:val="26"/>
          <w:highlight w:val="white"/>
        </w:rPr>
        <w:t>Keys to Success:</w:t>
      </w:r>
    </w:p>
    <w:p w14:paraId="3187C5F9" w14:textId="77777777"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 xml:space="preserve">When debriefing the matching game, remind students that biomimicry is all about </w:t>
      </w:r>
      <w:r w:rsidRPr="008F15B5">
        <w:rPr>
          <w:rFonts w:ascii="Cambria" w:eastAsia="Verdana" w:hAnsi="Cambria" w:cs="Verdana"/>
          <w:i/>
          <w:highlight w:val="white"/>
        </w:rPr>
        <w:t>inspiration</w:t>
      </w:r>
      <w:r w:rsidRPr="008F15B5">
        <w:rPr>
          <w:rFonts w:ascii="Cambria" w:eastAsia="Verdana" w:hAnsi="Cambria" w:cs="Verdana"/>
          <w:highlight w:val="white"/>
        </w:rPr>
        <w:t>. If their match differs from the answer guide, it does not mean that they are wrong, it means that they were inspired differently!</w:t>
      </w:r>
    </w:p>
    <w:p w14:paraId="40C2ACCC" w14:textId="77777777"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When accepting student answers to the matching game, try saving the blue mussel match to be explained at the end to aid your transition into talking about blue mussels in the reading.</w:t>
      </w:r>
    </w:p>
    <w:p w14:paraId="076BD931" w14:textId="77777777" w:rsidR="008F15B5" w:rsidRPr="008F15B5" w:rsidRDefault="008F15B5" w:rsidP="008F15B5">
      <w:pPr>
        <w:pStyle w:val="ListParagraph"/>
        <w:numPr>
          <w:ilvl w:val="0"/>
          <w:numId w:val="2"/>
        </w:numPr>
        <w:spacing w:line="240" w:lineRule="auto"/>
        <w:rPr>
          <w:rFonts w:ascii="Cambria" w:eastAsia="Verdana" w:hAnsi="Cambria" w:cs="Verdana"/>
          <w:highlight w:val="white"/>
        </w:rPr>
      </w:pPr>
      <w:r w:rsidRPr="008F15B5">
        <w:rPr>
          <w:rFonts w:ascii="Cambria" w:eastAsia="Verdana" w:hAnsi="Cambria" w:cs="Verdana"/>
          <w:highlight w:val="white"/>
        </w:rPr>
        <w:t>If the link for the memory game does not open through Word, copy and paste it directly into your browser. The link is active, though Word may not recognize it.</w:t>
      </w:r>
    </w:p>
    <w:p w14:paraId="4F77E06D" w14:textId="77777777" w:rsidR="008F15B5" w:rsidRPr="00831CF2" w:rsidRDefault="008F15B5" w:rsidP="008F15B5">
      <w:pPr>
        <w:pStyle w:val="ListParagraph"/>
        <w:spacing w:line="240" w:lineRule="auto"/>
        <w:rPr>
          <w:rFonts w:asciiTheme="minorHAnsi" w:eastAsia="Verdana" w:hAnsiTheme="minorHAnsi" w:cs="Verdana"/>
          <w:sz w:val="24"/>
          <w:szCs w:val="24"/>
          <w:highlight w:val="white"/>
        </w:rPr>
      </w:pPr>
    </w:p>
    <w:p w14:paraId="44E99535" w14:textId="77777777" w:rsidR="008F15B5" w:rsidRPr="008F15B5" w:rsidRDefault="008F15B5" w:rsidP="008F15B5">
      <w:pPr>
        <w:rPr>
          <w:rFonts w:ascii="Calibri" w:eastAsia="Verdana" w:hAnsi="Calibri" w:cs="Verdana"/>
          <w:b/>
          <w:color w:val="40ACCC"/>
          <w:sz w:val="26"/>
          <w:szCs w:val="26"/>
          <w:highlight w:val="white"/>
        </w:rPr>
      </w:pPr>
      <w:r w:rsidRPr="008F15B5">
        <w:rPr>
          <w:rFonts w:ascii="Calibri" w:eastAsia="Verdana" w:hAnsi="Calibri" w:cs="Verdana"/>
          <w:b/>
          <w:color w:val="40ACCC"/>
          <w:sz w:val="26"/>
          <w:szCs w:val="26"/>
          <w:highlight w:val="white"/>
        </w:rPr>
        <w:t xml:space="preserve">Procedure: </w:t>
      </w:r>
    </w:p>
    <w:p w14:paraId="500DE367" w14:textId="77777777" w:rsidR="008F15B5" w:rsidRPr="008F15B5" w:rsidRDefault="008F15B5" w:rsidP="008F15B5">
      <w:pPr>
        <w:numPr>
          <w:ilvl w:val="0"/>
          <w:numId w:val="1"/>
        </w:numPr>
        <w:ind w:hanging="360"/>
        <w:contextualSpacing/>
        <w:rPr>
          <w:rFonts w:ascii="Cambria" w:hAnsi="Cambria"/>
          <w:b/>
          <w:sz w:val="22"/>
          <w:szCs w:val="22"/>
        </w:rPr>
      </w:pPr>
      <w:r w:rsidRPr="008F15B5">
        <w:rPr>
          <w:rFonts w:ascii="Cambria" w:hAnsi="Cambria"/>
          <w:sz w:val="22"/>
          <w:szCs w:val="22"/>
        </w:rPr>
        <w:t xml:space="preserve">Introduce the term </w:t>
      </w:r>
      <w:r w:rsidRPr="008F15B5">
        <w:rPr>
          <w:rFonts w:ascii="Cambria" w:hAnsi="Cambria"/>
          <w:i/>
          <w:sz w:val="22"/>
          <w:szCs w:val="22"/>
        </w:rPr>
        <w:t>biomimicry</w:t>
      </w:r>
      <w:r w:rsidRPr="008F15B5">
        <w:rPr>
          <w:rFonts w:ascii="Cambria" w:hAnsi="Cambria"/>
          <w:sz w:val="22"/>
          <w:szCs w:val="22"/>
        </w:rPr>
        <w:t xml:space="preserve">. Decode the word by breaking up the term with the class. </w:t>
      </w:r>
    </w:p>
    <w:p w14:paraId="3FD9B565" w14:textId="77777777" w:rsidR="008F15B5" w:rsidRPr="008F15B5" w:rsidRDefault="008F15B5" w:rsidP="008F15B5">
      <w:pPr>
        <w:numPr>
          <w:ilvl w:val="0"/>
          <w:numId w:val="3"/>
        </w:numPr>
        <w:contextualSpacing/>
        <w:rPr>
          <w:rFonts w:ascii="Cambria" w:hAnsi="Cambria"/>
          <w:b/>
          <w:sz w:val="22"/>
          <w:szCs w:val="22"/>
        </w:rPr>
      </w:pPr>
      <w:r w:rsidRPr="008F15B5">
        <w:rPr>
          <w:rFonts w:ascii="Cambria" w:hAnsi="Cambria"/>
          <w:sz w:val="22"/>
          <w:szCs w:val="22"/>
        </w:rPr>
        <w:t xml:space="preserve">What does “bio” mean? </w:t>
      </w:r>
    </w:p>
    <w:p w14:paraId="1E10A867" w14:textId="77777777" w:rsidR="008F15B5" w:rsidRPr="008F15B5" w:rsidRDefault="008F15B5" w:rsidP="008F15B5">
      <w:pPr>
        <w:numPr>
          <w:ilvl w:val="0"/>
          <w:numId w:val="3"/>
        </w:numPr>
        <w:contextualSpacing/>
        <w:rPr>
          <w:rFonts w:ascii="Cambria" w:hAnsi="Cambria"/>
          <w:b/>
          <w:sz w:val="22"/>
          <w:szCs w:val="22"/>
        </w:rPr>
      </w:pPr>
      <w:r w:rsidRPr="008F15B5">
        <w:rPr>
          <w:rFonts w:ascii="Cambria" w:hAnsi="Cambria"/>
          <w:sz w:val="22"/>
          <w:szCs w:val="22"/>
        </w:rPr>
        <w:t xml:space="preserve">What does “mimic” mean? </w:t>
      </w:r>
    </w:p>
    <w:p w14:paraId="0019408D" w14:textId="77777777" w:rsidR="008F15B5" w:rsidRPr="008F15B5" w:rsidRDefault="008F15B5" w:rsidP="008F15B5">
      <w:pPr>
        <w:numPr>
          <w:ilvl w:val="0"/>
          <w:numId w:val="3"/>
        </w:numPr>
        <w:contextualSpacing/>
        <w:rPr>
          <w:rFonts w:ascii="Cambria" w:hAnsi="Cambria"/>
          <w:b/>
          <w:sz w:val="22"/>
          <w:szCs w:val="22"/>
        </w:rPr>
      </w:pPr>
      <w:r w:rsidRPr="008F15B5">
        <w:rPr>
          <w:rFonts w:ascii="Cambria" w:hAnsi="Cambria"/>
          <w:sz w:val="22"/>
          <w:szCs w:val="22"/>
        </w:rPr>
        <w:t>What, then, might “biomimicry” mean?</w:t>
      </w:r>
    </w:p>
    <w:p w14:paraId="63CE1F7C" w14:textId="77777777" w:rsidR="008F15B5" w:rsidRPr="008F15B5" w:rsidRDefault="008F15B5" w:rsidP="008F15B5">
      <w:pPr>
        <w:numPr>
          <w:ilvl w:val="0"/>
          <w:numId w:val="1"/>
        </w:numPr>
        <w:ind w:hanging="360"/>
        <w:contextualSpacing/>
        <w:rPr>
          <w:rFonts w:ascii="Cambria" w:hAnsi="Cambria"/>
          <w:b/>
          <w:sz w:val="22"/>
          <w:szCs w:val="22"/>
        </w:rPr>
      </w:pPr>
      <w:r w:rsidRPr="008F15B5">
        <w:rPr>
          <w:rFonts w:ascii="Cambria" w:hAnsi="Cambria"/>
          <w:sz w:val="22"/>
          <w:szCs w:val="22"/>
        </w:rPr>
        <w:t xml:space="preserve">Divide the class into either </w:t>
      </w:r>
      <w:proofErr w:type="gramStart"/>
      <w:r w:rsidRPr="008F15B5">
        <w:rPr>
          <w:rFonts w:ascii="Cambria" w:hAnsi="Cambria"/>
          <w:sz w:val="22"/>
          <w:szCs w:val="22"/>
        </w:rPr>
        <w:t>teams</w:t>
      </w:r>
      <w:proofErr w:type="gramEnd"/>
      <w:r w:rsidRPr="008F15B5">
        <w:rPr>
          <w:rFonts w:ascii="Cambria" w:hAnsi="Cambria"/>
          <w:sz w:val="22"/>
          <w:szCs w:val="22"/>
        </w:rPr>
        <w:t xml:space="preserve"> of four (if using cards) or teams of two (if using tablets or computers).</w:t>
      </w:r>
    </w:p>
    <w:p w14:paraId="759AD613" w14:textId="2A62D113" w:rsidR="008F15B5" w:rsidRPr="008F15B5" w:rsidRDefault="008F15B5" w:rsidP="008F15B5">
      <w:pPr>
        <w:numPr>
          <w:ilvl w:val="0"/>
          <w:numId w:val="1"/>
        </w:numPr>
        <w:ind w:hanging="360"/>
        <w:contextualSpacing/>
        <w:rPr>
          <w:rFonts w:ascii="Cambria" w:hAnsi="Cambria"/>
          <w:b/>
          <w:sz w:val="22"/>
          <w:szCs w:val="22"/>
        </w:rPr>
      </w:pPr>
      <w:r w:rsidRPr="008F15B5">
        <w:rPr>
          <w:rFonts w:ascii="Cambria" w:hAnsi="Cambria"/>
          <w:sz w:val="22"/>
          <w:szCs w:val="22"/>
        </w:rPr>
        <w:t>Hand out sets of the Biomimicry Matching Cards to teams of four or have students work</w:t>
      </w:r>
      <w:r w:rsidR="005A7D4E">
        <w:rPr>
          <w:rFonts w:ascii="Cambria" w:hAnsi="Cambria"/>
          <w:sz w:val="22"/>
          <w:szCs w:val="22"/>
        </w:rPr>
        <w:t>ing</w:t>
      </w:r>
      <w:r w:rsidRPr="008F15B5">
        <w:rPr>
          <w:rFonts w:ascii="Cambria" w:hAnsi="Cambria"/>
          <w:sz w:val="22"/>
          <w:szCs w:val="22"/>
        </w:rPr>
        <w:t xml:space="preserve"> in pairs </w:t>
      </w:r>
      <w:r w:rsidR="005A7D4E">
        <w:rPr>
          <w:rFonts w:ascii="Cambria" w:hAnsi="Cambria"/>
          <w:sz w:val="22"/>
          <w:szCs w:val="22"/>
        </w:rPr>
        <w:t>with</w:t>
      </w:r>
      <w:r w:rsidR="005A7D4E" w:rsidRPr="008F15B5">
        <w:rPr>
          <w:rFonts w:ascii="Cambria" w:hAnsi="Cambria"/>
          <w:sz w:val="22"/>
          <w:szCs w:val="22"/>
        </w:rPr>
        <w:t xml:space="preserve"> </w:t>
      </w:r>
      <w:r w:rsidRPr="008F15B5">
        <w:rPr>
          <w:rFonts w:ascii="Cambria" w:hAnsi="Cambria"/>
          <w:sz w:val="22"/>
          <w:szCs w:val="22"/>
        </w:rPr>
        <w:t xml:space="preserve">tablets or computers go to the </w:t>
      </w:r>
      <w:r w:rsidRPr="008F15B5">
        <w:rPr>
          <w:rFonts w:ascii="Cambria" w:eastAsia="Verdana" w:hAnsi="Cambria" w:cs="Verdana"/>
          <w:sz w:val="22"/>
          <w:szCs w:val="22"/>
          <w:highlight w:val="white"/>
        </w:rPr>
        <w:t>online biomimicry matching game</w:t>
      </w:r>
      <w:r w:rsidRPr="008F15B5">
        <w:rPr>
          <w:rFonts w:ascii="Cambria" w:eastAsia="Verdana" w:hAnsi="Cambria" w:cs="Verdana"/>
          <w:sz w:val="22"/>
          <w:szCs w:val="22"/>
        </w:rPr>
        <w:t xml:space="preserve"> at</w:t>
      </w:r>
      <w:r w:rsidRPr="008F15B5">
        <w:rPr>
          <w:rFonts w:ascii="Cambria" w:eastAsia="Verdana" w:hAnsi="Cambria" w:cs="Verdana"/>
          <w:color w:val="1155CC"/>
          <w:sz w:val="22"/>
          <w:szCs w:val="22"/>
          <w:u w:val="single"/>
        </w:rPr>
        <w:t xml:space="preserve"> </w:t>
      </w:r>
      <w:hyperlink r:id="rId10" w:history="1">
        <w:r w:rsidRPr="008F15B5">
          <w:rPr>
            <w:rStyle w:val="Hyperlink"/>
            <w:rFonts w:ascii="Cambria" w:hAnsi="Cambria" w:cs="Lucida Grande"/>
            <w:sz w:val="22"/>
            <w:szCs w:val="22"/>
          </w:rPr>
          <w:t>https://matchthememory.com/GreenChem</w:t>
        </w:r>
      </w:hyperlink>
      <w:r w:rsidRPr="008F15B5">
        <w:rPr>
          <w:rFonts w:ascii="Cambria" w:hAnsi="Cambria" w:cs="Lucida Grande"/>
          <w:sz w:val="22"/>
          <w:szCs w:val="22"/>
        </w:rPr>
        <w:t xml:space="preserve">. </w:t>
      </w:r>
    </w:p>
    <w:p w14:paraId="5013924F"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Each team will need to match the technology/product card to the animal card they believe was the inspiration.</w:t>
      </w:r>
    </w:p>
    <w:p w14:paraId="19E0C0D6"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Give teams 5–10 minutes to brainstorm and match the cards.</w:t>
      </w:r>
    </w:p>
    <w:p w14:paraId="5E5286F1"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 xml:space="preserve">Ask teams to report their matches and explain their choice. </w:t>
      </w:r>
      <w:r w:rsidRPr="008F15B5">
        <w:rPr>
          <w:rFonts w:ascii="Cambria" w:eastAsia="Verdana" w:hAnsi="Cambria" w:cs="Verdana"/>
          <w:sz w:val="22"/>
          <w:szCs w:val="22"/>
          <w:highlight w:val="white"/>
        </w:rPr>
        <w:t xml:space="preserve">Briefly review and clarify student answers using the matching game guide. </w:t>
      </w:r>
    </w:p>
    <w:p w14:paraId="1F0FA40B"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eastAsia="Verdana" w:hAnsi="Cambria" w:cs="Verdana"/>
          <w:sz w:val="22"/>
          <w:szCs w:val="22"/>
        </w:rPr>
        <w:t xml:space="preserve">Wrap up the matching game by connecting biomimicry to green chemistry. Explain that scientists can learn from nature about how to design materials and chemical processes in an energy-efficient way, using materials that break down safely, which helps us perform green chemistry. Green chemistry provides the tools to turn biomimicry ideas into sustainable inventions. </w:t>
      </w:r>
    </w:p>
    <w:p w14:paraId="36150154"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eastAsia="Verdana" w:hAnsi="Cambria" w:cs="Verdana"/>
          <w:sz w:val="22"/>
          <w:szCs w:val="22"/>
        </w:rPr>
        <w:t>Reflect on the blue mussel and glue pair from the matching game and explain to the class that you will be exploring that connection in more depth over the next lessons.</w:t>
      </w:r>
    </w:p>
    <w:p w14:paraId="5EE0CA5B" w14:textId="046D6B5F" w:rsidR="008F15B5" w:rsidRPr="008F15B5" w:rsidRDefault="008F15B5" w:rsidP="008F15B5">
      <w:pPr>
        <w:numPr>
          <w:ilvl w:val="0"/>
          <w:numId w:val="1"/>
        </w:numPr>
        <w:ind w:hanging="360"/>
        <w:contextualSpacing/>
        <w:rPr>
          <w:rFonts w:ascii="Cambria" w:hAnsi="Cambria"/>
          <w:sz w:val="22"/>
          <w:szCs w:val="22"/>
        </w:rPr>
      </w:pPr>
      <w:r w:rsidRPr="008F15B5">
        <w:rPr>
          <w:rFonts w:ascii="Cambria" w:eastAsia="Verdana" w:hAnsi="Cambria" w:cs="Verdana"/>
          <w:sz w:val="22"/>
          <w:szCs w:val="22"/>
          <w:highlight w:val="white"/>
        </w:rPr>
        <w:t xml:space="preserve">If time permits, read </w:t>
      </w:r>
      <w:hyperlink r:id="rId11">
        <w:r w:rsidRPr="008F15B5">
          <w:rPr>
            <w:rFonts w:ascii="Cambria" w:eastAsia="Verdana" w:hAnsi="Cambria" w:cs="Verdana"/>
            <w:i/>
            <w:color w:val="1155CC"/>
            <w:sz w:val="22"/>
            <w:szCs w:val="22"/>
            <w:highlight w:val="white"/>
            <w:u w:val="single"/>
          </w:rPr>
          <w:t>Russel</w:t>
        </w:r>
        <w:r w:rsidR="005A7D4E">
          <w:rPr>
            <w:rFonts w:ascii="Cambria" w:eastAsia="Verdana" w:hAnsi="Cambria" w:cs="Verdana"/>
            <w:i/>
            <w:color w:val="1155CC"/>
            <w:sz w:val="22"/>
            <w:szCs w:val="22"/>
            <w:highlight w:val="white"/>
            <w:u w:val="single"/>
          </w:rPr>
          <w:t>l</w:t>
        </w:r>
        <w:r w:rsidRPr="008F15B5">
          <w:rPr>
            <w:rFonts w:ascii="Cambria" w:eastAsia="Verdana" w:hAnsi="Cambria" w:cs="Verdana"/>
            <w:i/>
            <w:color w:val="1155CC"/>
            <w:sz w:val="22"/>
            <w:szCs w:val="22"/>
            <w:highlight w:val="white"/>
            <w:u w:val="single"/>
          </w:rPr>
          <w:t xml:space="preserve"> the Mussel</w:t>
        </w:r>
      </w:hyperlink>
      <w:r w:rsidRPr="006005E0">
        <w:rPr>
          <w:rFonts w:ascii="Cambria" w:eastAsia="Verdana" w:hAnsi="Cambria" w:cs="Verdana"/>
          <w:sz w:val="22"/>
          <w:szCs w:val="22"/>
          <w:highlight w:val="white"/>
        </w:rPr>
        <w:t xml:space="preserve"> </w:t>
      </w:r>
      <w:r w:rsidRPr="008F15B5">
        <w:rPr>
          <w:rFonts w:ascii="Cambria" w:eastAsia="Verdana" w:hAnsi="Cambria" w:cs="Verdana"/>
          <w:sz w:val="22"/>
          <w:szCs w:val="22"/>
          <w:highlight w:val="white"/>
        </w:rPr>
        <w:t>(online book)</w:t>
      </w:r>
      <w:r w:rsidRPr="008F15B5">
        <w:rPr>
          <w:rFonts w:ascii="Cambria" w:eastAsia="Verdana" w:hAnsi="Cambria" w:cs="Verdana"/>
          <w:i/>
          <w:color w:val="1155CC"/>
          <w:sz w:val="22"/>
          <w:szCs w:val="22"/>
          <w:highlight w:val="white"/>
          <w:u w:val="single"/>
        </w:rPr>
        <w:t xml:space="preserve"> </w:t>
      </w:r>
      <w:r w:rsidRPr="008F15B5">
        <w:rPr>
          <w:rFonts w:ascii="Cambria" w:eastAsia="Verdana" w:hAnsi="Cambria" w:cs="Verdana"/>
          <w:sz w:val="22"/>
          <w:szCs w:val="22"/>
        </w:rPr>
        <w:t>as a class.</w:t>
      </w:r>
    </w:p>
    <w:p w14:paraId="70BFF2E7"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 xml:space="preserve">Extended reading options include </w:t>
      </w:r>
      <w:r w:rsidRPr="008F15B5">
        <w:rPr>
          <w:rFonts w:ascii="Cambria" w:eastAsia="Verdana" w:hAnsi="Cambria" w:cs="Verdana"/>
          <w:i/>
          <w:sz w:val="22"/>
          <w:szCs w:val="22"/>
          <w:highlight w:val="white"/>
        </w:rPr>
        <w:t>Too Much Glue</w:t>
      </w:r>
      <w:r w:rsidRPr="008F15B5">
        <w:rPr>
          <w:rFonts w:ascii="Cambria" w:eastAsia="Verdana" w:hAnsi="Cambria" w:cs="Verdana"/>
          <w:sz w:val="22"/>
          <w:szCs w:val="22"/>
          <w:highlight w:val="white"/>
        </w:rPr>
        <w:t xml:space="preserve"> by Jason Lefebvre or</w:t>
      </w:r>
      <w:r w:rsidRPr="008F15B5">
        <w:rPr>
          <w:rFonts w:ascii="Cambria" w:hAnsi="Cambria"/>
          <w:sz w:val="22"/>
          <w:szCs w:val="22"/>
        </w:rPr>
        <w:t xml:space="preserve"> </w:t>
      </w:r>
      <w:r w:rsidRPr="008F15B5">
        <w:rPr>
          <w:rFonts w:ascii="Cambria" w:eastAsia="Verdana" w:hAnsi="Cambria" w:cs="Verdana"/>
          <w:i/>
          <w:sz w:val="22"/>
          <w:szCs w:val="22"/>
          <w:highlight w:val="white"/>
        </w:rPr>
        <w:t xml:space="preserve">About Mollusks: </w:t>
      </w:r>
      <w:proofErr w:type="gramStart"/>
      <w:r w:rsidRPr="008F15B5">
        <w:rPr>
          <w:rFonts w:ascii="Cambria" w:eastAsia="Verdana" w:hAnsi="Cambria" w:cs="Verdana"/>
          <w:i/>
          <w:sz w:val="22"/>
          <w:szCs w:val="22"/>
          <w:highlight w:val="white"/>
        </w:rPr>
        <w:t>a</w:t>
      </w:r>
      <w:proofErr w:type="gramEnd"/>
      <w:r w:rsidRPr="008F15B5">
        <w:rPr>
          <w:rFonts w:ascii="Cambria" w:eastAsia="Verdana" w:hAnsi="Cambria" w:cs="Verdana"/>
          <w:i/>
          <w:sz w:val="22"/>
          <w:szCs w:val="22"/>
          <w:highlight w:val="white"/>
        </w:rPr>
        <w:t xml:space="preserve"> Guide for Children</w:t>
      </w:r>
      <w:r w:rsidRPr="008F15B5">
        <w:rPr>
          <w:rFonts w:ascii="Cambria" w:eastAsia="Verdana" w:hAnsi="Cambria" w:cs="Verdana"/>
          <w:sz w:val="22"/>
          <w:szCs w:val="22"/>
          <w:highlight w:val="white"/>
        </w:rPr>
        <w:t xml:space="preserve"> by </w:t>
      </w:r>
      <w:proofErr w:type="spellStart"/>
      <w:r w:rsidRPr="008F15B5">
        <w:rPr>
          <w:rFonts w:ascii="Cambria" w:eastAsia="Verdana" w:hAnsi="Cambria" w:cs="Verdana"/>
          <w:sz w:val="22"/>
          <w:szCs w:val="22"/>
          <w:highlight w:val="white"/>
        </w:rPr>
        <w:t>Cathryn</w:t>
      </w:r>
      <w:proofErr w:type="spellEnd"/>
      <w:r w:rsidRPr="008F15B5">
        <w:rPr>
          <w:rFonts w:ascii="Cambria" w:eastAsia="Verdana" w:hAnsi="Cambria" w:cs="Verdana"/>
          <w:sz w:val="22"/>
          <w:szCs w:val="22"/>
          <w:highlight w:val="white"/>
        </w:rPr>
        <w:t xml:space="preserve"> Sill. </w:t>
      </w:r>
    </w:p>
    <w:p w14:paraId="0ED66CB3"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lastRenderedPageBreak/>
        <w:t xml:space="preserve">Ask </w:t>
      </w:r>
      <w:r w:rsidRPr="008F15B5">
        <w:rPr>
          <w:rFonts w:ascii="Cambria" w:eastAsia="Verdana" w:hAnsi="Cambria" w:cs="Verdana"/>
          <w:sz w:val="22"/>
          <w:szCs w:val="22"/>
          <w:highlight w:val="white"/>
        </w:rPr>
        <w:t>students to work in pairs to summarize and share highlights from readings.</w:t>
      </w:r>
    </w:p>
    <w:p w14:paraId="5314CE57"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Follow-up extension could include the YouTube video clip:</w:t>
      </w:r>
      <w:r w:rsidRPr="008F15B5">
        <w:rPr>
          <w:rFonts w:ascii="Cambria" w:eastAsia="Verdana" w:hAnsi="Cambria" w:cs="Verdana"/>
          <w:sz w:val="22"/>
          <w:szCs w:val="22"/>
          <w:highlight w:val="white"/>
        </w:rPr>
        <w:t xml:space="preserve"> </w:t>
      </w:r>
      <w:hyperlink r:id="rId12">
        <w:r w:rsidRPr="008F15B5">
          <w:rPr>
            <w:rFonts w:ascii="Cambria" w:eastAsia="Verdana" w:hAnsi="Cambria" w:cs="Verdana"/>
            <w:i/>
            <w:color w:val="1155CC"/>
            <w:sz w:val="22"/>
            <w:szCs w:val="22"/>
            <w:highlight w:val="white"/>
            <w:u w:val="single"/>
          </w:rPr>
          <w:t>Science Copies Nature's Secrets - Biomimicry</w:t>
        </w:r>
      </w:hyperlink>
      <w:r w:rsidRPr="008F15B5">
        <w:rPr>
          <w:rFonts w:ascii="Cambria" w:eastAsia="Verdana" w:hAnsi="Cambria" w:cs="Verdana"/>
          <w:i/>
          <w:color w:val="1155CC"/>
          <w:sz w:val="22"/>
          <w:szCs w:val="22"/>
          <w:u w:val="single"/>
        </w:rPr>
        <w:t>.</w:t>
      </w:r>
    </w:p>
    <w:p w14:paraId="603CCC1A" w14:textId="77777777" w:rsidR="008F15B5" w:rsidRDefault="008F15B5" w:rsidP="008F15B5">
      <w:pPr>
        <w:contextualSpacing/>
        <w:rPr>
          <w:rFonts w:asciiTheme="minorHAnsi" w:eastAsia="Verdana" w:hAnsiTheme="minorHAnsi" w:cs="Verdana"/>
          <w:i/>
          <w:color w:val="1155CC"/>
          <w:u w:val="single"/>
        </w:rPr>
      </w:pPr>
    </w:p>
    <w:p w14:paraId="176EDBE3" w14:textId="4FDAE6DB" w:rsidR="008F15B5" w:rsidRPr="008F15B5" w:rsidRDefault="008F15B5" w:rsidP="008F15B5">
      <w:pPr>
        <w:contextualSpacing/>
        <w:rPr>
          <w:rFonts w:ascii="Calibri" w:hAnsi="Calibri"/>
          <w:b/>
          <w:color w:val="40ACCC"/>
          <w:sz w:val="26"/>
          <w:szCs w:val="26"/>
        </w:rPr>
      </w:pPr>
      <w:r w:rsidRPr="008F15B5">
        <w:rPr>
          <w:rFonts w:ascii="Calibri" w:eastAsia="Verdana" w:hAnsi="Calibri" w:cs="Verdana"/>
          <w:b/>
          <w:color w:val="40ACCC"/>
          <w:sz w:val="26"/>
          <w:szCs w:val="26"/>
        </w:rPr>
        <w:t>Wrap-Up</w:t>
      </w:r>
      <w:r w:rsidR="002E7395">
        <w:rPr>
          <w:rFonts w:ascii="Calibri" w:eastAsia="Verdana" w:hAnsi="Calibri" w:cs="Verdana"/>
          <w:b/>
          <w:color w:val="40ACCC"/>
          <w:sz w:val="26"/>
          <w:szCs w:val="26"/>
        </w:rPr>
        <w:t>/Assessment</w:t>
      </w:r>
      <w:r w:rsidRPr="008F15B5">
        <w:rPr>
          <w:rFonts w:ascii="Calibri" w:eastAsia="Verdana" w:hAnsi="Calibri" w:cs="Verdana"/>
          <w:b/>
          <w:color w:val="40ACCC"/>
          <w:sz w:val="26"/>
          <w:szCs w:val="26"/>
        </w:rPr>
        <w:t>:</w:t>
      </w:r>
    </w:p>
    <w:p w14:paraId="12F65029" w14:textId="77777777" w:rsidR="008F15B5" w:rsidRPr="008F15B5" w:rsidRDefault="008F15B5" w:rsidP="008F15B5">
      <w:pPr>
        <w:numPr>
          <w:ilvl w:val="0"/>
          <w:numId w:val="1"/>
        </w:numPr>
        <w:ind w:hanging="360"/>
        <w:contextualSpacing/>
        <w:rPr>
          <w:rFonts w:ascii="Cambria" w:hAnsi="Cambria"/>
          <w:sz w:val="22"/>
          <w:szCs w:val="22"/>
        </w:rPr>
      </w:pPr>
      <w:r w:rsidRPr="008F15B5">
        <w:rPr>
          <w:rFonts w:ascii="Cambria" w:hAnsi="Cambria"/>
          <w:sz w:val="22"/>
          <w:szCs w:val="22"/>
        </w:rPr>
        <w:t xml:space="preserve">Wrap up with </w:t>
      </w:r>
      <w:r w:rsidRPr="008F15B5">
        <w:rPr>
          <w:rFonts w:ascii="Cambria" w:eastAsia="Verdana" w:hAnsi="Cambria" w:cs="Verdana"/>
          <w:sz w:val="22"/>
          <w:szCs w:val="22"/>
          <w:highlight w:val="white"/>
        </w:rPr>
        <w:t>guiding questions about glue:</w:t>
      </w:r>
    </w:p>
    <w:p w14:paraId="0E6DED52" w14:textId="77777777" w:rsidR="008F15B5" w:rsidRPr="008F15B5" w:rsidRDefault="008F15B5" w:rsidP="008F15B5">
      <w:pPr>
        <w:pStyle w:val="ListParagraph"/>
        <w:numPr>
          <w:ilvl w:val="0"/>
          <w:numId w:val="4"/>
        </w:numPr>
        <w:spacing w:line="240" w:lineRule="auto"/>
        <w:rPr>
          <w:rFonts w:ascii="Cambria" w:hAnsi="Cambria"/>
        </w:rPr>
      </w:pPr>
      <w:r w:rsidRPr="008F15B5">
        <w:rPr>
          <w:rFonts w:ascii="Cambria" w:eastAsia="Verdana" w:hAnsi="Cambria" w:cs="Verdana"/>
          <w:highlight w:val="white"/>
        </w:rPr>
        <w:t>What do we use it for? (In pairs, have students make a list of items they glue together to make new items.</w:t>
      </w:r>
      <w:r w:rsidRPr="008F15B5">
        <w:rPr>
          <w:rFonts w:ascii="Cambria" w:eastAsia="Verdana" w:hAnsi="Cambria" w:cs="Verdana"/>
        </w:rPr>
        <w:t>)</w:t>
      </w:r>
    </w:p>
    <w:p w14:paraId="2A360DA6" w14:textId="77777777" w:rsidR="008F15B5" w:rsidRPr="008F15B5" w:rsidRDefault="008F15B5" w:rsidP="008F15B5">
      <w:pPr>
        <w:pStyle w:val="ListParagraph"/>
        <w:numPr>
          <w:ilvl w:val="0"/>
          <w:numId w:val="4"/>
        </w:numPr>
        <w:spacing w:line="240" w:lineRule="auto"/>
        <w:rPr>
          <w:rFonts w:ascii="Cambria" w:eastAsia="Verdana" w:hAnsi="Cambria" w:cs="Verdana"/>
          <w:i/>
        </w:rPr>
      </w:pPr>
      <w:r w:rsidRPr="008F15B5">
        <w:rPr>
          <w:rFonts w:ascii="Cambria" w:eastAsia="Verdana" w:hAnsi="Cambria" w:cs="Verdana"/>
          <w:highlight w:val="white"/>
        </w:rPr>
        <w:t>What materials do we use it on</w:t>
      </w:r>
      <w:r w:rsidRPr="008F15B5">
        <w:rPr>
          <w:rFonts w:ascii="Cambria" w:eastAsia="Verdana" w:hAnsi="Cambria" w:cs="Verdana"/>
          <w:i/>
          <w:highlight w:val="white"/>
        </w:rPr>
        <w:t xml:space="preserve"> </w:t>
      </w:r>
      <w:r w:rsidRPr="008F15B5">
        <w:rPr>
          <w:rFonts w:ascii="Cambria" w:eastAsia="Verdana" w:hAnsi="Cambria" w:cs="Verdana"/>
          <w:highlight w:val="white"/>
        </w:rPr>
        <w:t>(examples: paper, wood, ceramics, glass</w:t>
      </w:r>
      <w:r w:rsidRPr="008F15B5">
        <w:rPr>
          <w:rFonts w:ascii="Cambria" w:eastAsia="Verdana" w:hAnsi="Cambria" w:cs="Verdana"/>
        </w:rPr>
        <w:t>)?</w:t>
      </w:r>
    </w:p>
    <w:p w14:paraId="76B66F3F" w14:textId="77777777" w:rsidR="008F15B5" w:rsidRPr="008F15B5" w:rsidRDefault="008F15B5" w:rsidP="008F15B5">
      <w:pPr>
        <w:pStyle w:val="ListParagraph"/>
        <w:numPr>
          <w:ilvl w:val="0"/>
          <w:numId w:val="4"/>
        </w:numPr>
        <w:spacing w:line="240" w:lineRule="auto"/>
        <w:rPr>
          <w:rFonts w:ascii="Cambria" w:eastAsia="Verdana" w:hAnsi="Cambria" w:cs="Verdana"/>
        </w:rPr>
      </w:pPr>
      <w:r w:rsidRPr="008F15B5">
        <w:rPr>
          <w:rFonts w:ascii="Cambria" w:eastAsia="Verdana" w:hAnsi="Cambria" w:cs="Verdana"/>
          <w:highlight w:val="white"/>
        </w:rPr>
        <w:t>How well does glue hold on these different materials?</w:t>
      </w:r>
    </w:p>
    <w:p w14:paraId="4FD6AAD6" w14:textId="77777777" w:rsidR="008F15B5" w:rsidRPr="00E2002C" w:rsidRDefault="008F15B5" w:rsidP="008F15B5">
      <w:pPr>
        <w:rPr>
          <w:rFonts w:asciiTheme="minorHAnsi" w:eastAsia="Verdana" w:hAnsiTheme="minorHAnsi" w:cs="Verdana"/>
        </w:rPr>
      </w:pPr>
    </w:p>
    <w:p w14:paraId="7964C3C2" w14:textId="77777777" w:rsidR="008F15B5" w:rsidRPr="008F15B5" w:rsidRDefault="008F15B5" w:rsidP="008F15B5">
      <w:pPr>
        <w:contextualSpacing/>
        <w:rPr>
          <w:rFonts w:ascii="Cambria" w:hAnsi="Cambria"/>
          <w:b/>
          <w:sz w:val="22"/>
          <w:szCs w:val="22"/>
        </w:rPr>
      </w:pPr>
      <w:r w:rsidRPr="008F15B5">
        <w:rPr>
          <w:rFonts w:ascii="Cambria" w:eastAsia="Verdana" w:hAnsi="Cambria" w:cs="Verdana"/>
          <w:b/>
          <w:bCs/>
          <w:sz w:val="22"/>
          <w:szCs w:val="22"/>
          <w:highlight w:val="white"/>
        </w:rPr>
        <w:t>*Preparation is required for Lesson 2 activit</w:t>
      </w:r>
      <w:r w:rsidRPr="008F15B5">
        <w:rPr>
          <w:rFonts w:ascii="Cambria" w:hAnsi="Cambria"/>
          <w:b/>
          <w:bCs/>
          <w:sz w:val="22"/>
          <w:szCs w:val="22"/>
        </w:rPr>
        <w:t>y</w:t>
      </w:r>
      <w:r w:rsidRPr="008F15B5">
        <w:rPr>
          <w:rFonts w:ascii="Cambria" w:hAnsi="Cambria"/>
          <w:b/>
          <w:sz w:val="22"/>
          <w:szCs w:val="22"/>
        </w:rPr>
        <w:t>*</w:t>
      </w:r>
    </w:p>
    <w:p w14:paraId="29B6D886" w14:textId="77777777" w:rsidR="008F15B5" w:rsidRPr="008F15B5" w:rsidRDefault="008F15B5" w:rsidP="008F15B5">
      <w:pPr>
        <w:contextualSpacing/>
        <w:rPr>
          <w:rFonts w:ascii="Cambria" w:hAnsi="Cambria" w:cstheme="minorHAnsi"/>
          <w:b/>
          <w:sz w:val="22"/>
          <w:szCs w:val="22"/>
        </w:rPr>
      </w:pPr>
      <w:r w:rsidRPr="008F15B5">
        <w:rPr>
          <w:rFonts w:ascii="Cambria" w:hAnsi="Cambria" w:cstheme="minorHAnsi"/>
          <w:sz w:val="22"/>
          <w:szCs w:val="22"/>
        </w:rPr>
        <w:t xml:space="preserve">Please note that materials for </w:t>
      </w:r>
      <w:r w:rsidRPr="008F15B5">
        <w:rPr>
          <w:rFonts w:ascii="Cambria" w:hAnsi="Cambria" w:cstheme="minorHAnsi"/>
          <w:b/>
          <w:i/>
          <w:sz w:val="22"/>
          <w:szCs w:val="22"/>
        </w:rPr>
        <w:t>Lesson 2</w:t>
      </w:r>
      <w:r w:rsidRPr="008F15B5">
        <w:rPr>
          <w:rFonts w:ascii="Cambria" w:hAnsi="Cambria" w:cstheme="minorHAnsi"/>
          <w:sz w:val="22"/>
          <w:szCs w:val="22"/>
        </w:rPr>
        <w:t xml:space="preserve"> must be prepared at least one day ahead. See Lesson 2 for instructions.</w:t>
      </w:r>
    </w:p>
    <w:p w14:paraId="669D47A5" w14:textId="77777777" w:rsidR="008F15B5" w:rsidRDefault="008F15B5" w:rsidP="008F15B5">
      <w:pPr>
        <w:rPr>
          <w:rFonts w:asciiTheme="minorHAnsi" w:eastAsia="Verdana" w:hAnsiTheme="minorHAnsi" w:cs="Verdana"/>
          <w:highlight w:val="white"/>
        </w:rPr>
      </w:pPr>
    </w:p>
    <w:p w14:paraId="3AD28345" w14:textId="77777777" w:rsidR="008F15B5" w:rsidRPr="008F15B5" w:rsidRDefault="008F15B5" w:rsidP="008F15B5">
      <w:pPr>
        <w:rPr>
          <w:rFonts w:ascii="Calibri" w:eastAsia="Verdana" w:hAnsi="Calibri" w:cs="Verdana"/>
          <w:b/>
          <w:color w:val="40ACCC"/>
          <w:sz w:val="26"/>
          <w:szCs w:val="26"/>
          <w:highlight w:val="white"/>
        </w:rPr>
      </w:pPr>
      <w:r w:rsidRPr="008F15B5">
        <w:rPr>
          <w:rFonts w:ascii="Calibri" w:eastAsia="Verdana" w:hAnsi="Calibri" w:cs="Verdana"/>
          <w:b/>
          <w:color w:val="40ACCC"/>
          <w:sz w:val="26"/>
          <w:szCs w:val="26"/>
          <w:highlight w:val="white"/>
        </w:rPr>
        <w:t xml:space="preserve">Online Biomimicry Matching Game Answers: </w:t>
      </w:r>
    </w:p>
    <w:p w14:paraId="3902D159" w14:textId="6B5688F5" w:rsidR="008F15B5" w:rsidRPr="008F15B5" w:rsidRDefault="008F15B5" w:rsidP="008F15B5">
      <w:pPr>
        <w:pStyle w:val="NormalWeb"/>
        <w:spacing w:before="0" w:beforeAutospacing="0" w:after="0" w:afterAutospacing="0"/>
        <w:rPr>
          <w:rFonts w:ascii="Cambria" w:hAnsi="Cambria"/>
          <w:color w:val="000000" w:themeColor="text1"/>
          <w:sz w:val="22"/>
          <w:szCs w:val="22"/>
        </w:rPr>
      </w:pPr>
      <w:r w:rsidRPr="008F15B5">
        <w:rPr>
          <w:rFonts w:ascii="Cambria" w:hAnsi="Cambria"/>
          <w:color w:val="000000" w:themeColor="text1"/>
          <w:sz w:val="22"/>
          <w:szCs w:val="22"/>
        </w:rPr>
        <w:t>Blue mussels are able to cling to the rocks</w:t>
      </w:r>
      <w:r w:rsidR="00BA05F6">
        <w:rPr>
          <w:rFonts w:ascii="Cambria" w:hAnsi="Cambria"/>
          <w:color w:val="000000" w:themeColor="text1"/>
          <w:sz w:val="22"/>
          <w:szCs w:val="22"/>
        </w:rPr>
        <w:t>,</w:t>
      </w:r>
      <w:r w:rsidRPr="008F15B5">
        <w:rPr>
          <w:rFonts w:ascii="Cambria" w:hAnsi="Cambria"/>
          <w:color w:val="000000" w:themeColor="text1"/>
          <w:sz w:val="22"/>
          <w:szCs w:val="22"/>
        </w:rPr>
        <w:t xml:space="preserve"> thanks to their unique adhesive chemistry.</w:t>
      </w:r>
      <w:r w:rsidRPr="00E0098B">
        <w:rPr>
          <w:rFonts w:asciiTheme="minorHAnsi" w:hAnsiTheme="minorHAnsi"/>
          <w:color w:val="000000" w:themeColor="text1"/>
        </w:rPr>
        <w:t xml:space="preserve"> </w:t>
      </w:r>
      <w:r w:rsidRPr="008F15B5">
        <w:rPr>
          <w:rFonts w:ascii="Cambria" w:hAnsi="Cambria"/>
          <w:color w:val="000000" w:themeColor="text1"/>
          <w:sz w:val="22"/>
          <w:szCs w:val="22"/>
        </w:rPr>
        <w:t>Advances in the glue used in plywood have already occurred and the hope is to create alternative waterproof adhesives that do not contain any harmful chemicals like a lot of glues used today. </w:t>
      </w:r>
    </w:p>
    <w:p w14:paraId="3C2610A9" w14:textId="77777777" w:rsidR="008F15B5" w:rsidRPr="008F15B5" w:rsidRDefault="008F15B5" w:rsidP="008F15B5">
      <w:pPr>
        <w:rPr>
          <w:rFonts w:ascii="Cambria" w:eastAsia="Times New Roman" w:hAnsi="Cambria"/>
          <w:color w:val="000000" w:themeColor="text1"/>
          <w:sz w:val="22"/>
          <w:szCs w:val="22"/>
          <w:shd w:val="clear" w:color="auto" w:fill="FFFFFF"/>
        </w:rPr>
      </w:pPr>
    </w:p>
    <w:p w14:paraId="1B59E842" w14:textId="77777777" w:rsidR="008F15B5" w:rsidRPr="008F15B5" w:rsidRDefault="008F15B5" w:rsidP="008F15B5">
      <w:pPr>
        <w:rPr>
          <w:rFonts w:ascii="Cambria" w:eastAsia="Times New Roman" w:hAnsi="Cambria"/>
          <w:color w:val="000000" w:themeColor="text1"/>
          <w:sz w:val="22"/>
          <w:szCs w:val="22"/>
          <w:shd w:val="clear" w:color="auto" w:fill="FFFFFF"/>
        </w:rPr>
      </w:pPr>
      <w:r w:rsidRPr="008F15B5">
        <w:rPr>
          <w:rFonts w:ascii="Cambria" w:eastAsia="Times New Roman" w:hAnsi="Cambria"/>
          <w:color w:val="000000" w:themeColor="text1"/>
          <w:sz w:val="22"/>
          <w:szCs w:val="22"/>
          <w:shd w:val="clear" w:color="auto" w:fill="FFFFFF"/>
        </w:rPr>
        <w:t>The shape of the stick bug inspired the creation of heavy-duty machinery that has "walking legs." These legs are adapted to forest floors and cause very little damage to the terrain underneath, therefore causing less disruption to plants and animals.</w:t>
      </w:r>
    </w:p>
    <w:p w14:paraId="632FDCAE" w14:textId="77777777" w:rsidR="008F15B5" w:rsidRPr="008F15B5" w:rsidRDefault="008F15B5" w:rsidP="008F15B5">
      <w:pPr>
        <w:rPr>
          <w:rFonts w:ascii="Cambria" w:eastAsia="Times New Roman" w:hAnsi="Cambria"/>
          <w:color w:val="000000" w:themeColor="text1"/>
          <w:sz w:val="22"/>
          <w:szCs w:val="22"/>
        </w:rPr>
      </w:pPr>
    </w:p>
    <w:p w14:paraId="3E31DB99" w14:textId="77777777" w:rsidR="008F15B5" w:rsidRPr="008F15B5" w:rsidRDefault="008F15B5" w:rsidP="008F15B5">
      <w:pPr>
        <w:rPr>
          <w:rFonts w:ascii="Cambria" w:eastAsia="Times New Roman" w:hAnsi="Cambria"/>
          <w:color w:val="000000" w:themeColor="text1"/>
          <w:sz w:val="22"/>
          <w:szCs w:val="22"/>
          <w:shd w:val="clear" w:color="auto" w:fill="FFFFFF"/>
        </w:rPr>
      </w:pPr>
      <w:r w:rsidRPr="008F15B5">
        <w:rPr>
          <w:rFonts w:ascii="Cambria" w:eastAsia="Times New Roman" w:hAnsi="Cambria"/>
          <w:color w:val="000000" w:themeColor="text1"/>
          <w:sz w:val="22"/>
          <w:szCs w:val="22"/>
          <w:shd w:val="clear" w:color="auto" w:fill="FFFFFF"/>
        </w:rPr>
        <w:t>The termite is one of nature's more accomplished builders. Their mounds maintain a</w:t>
      </w:r>
      <w:r w:rsidRPr="00E0098B">
        <w:rPr>
          <w:rFonts w:asciiTheme="minorHAnsi" w:eastAsia="Times New Roman" w:hAnsiTheme="minorHAnsi"/>
          <w:color w:val="000000" w:themeColor="text1"/>
          <w:shd w:val="clear" w:color="auto" w:fill="FFFFFF"/>
        </w:rPr>
        <w:t xml:space="preserve"> </w:t>
      </w:r>
      <w:r w:rsidRPr="008F15B5">
        <w:rPr>
          <w:rFonts w:ascii="Cambria" w:eastAsia="Times New Roman" w:hAnsi="Cambria"/>
          <w:color w:val="000000" w:themeColor="text1"/>
          <w:sz w:val="22"/>
          <w:szCs w:val="22"/>
          <w:shd w:val="clear" w:color="auto" w:fill="FFFFFF"/>
        </w:rPr>
        <w:t>constant temperature inside despite wide temperature changes outside. The mounds that they build are extremely durable structures of mud that optimize the effects of the sun. Many architects are using inspiration from the termites to build cost-efficient buildings.</w:t>
      </w:r>
    </w:p>
    <w:p w14:paraId="19C25500" w14:textId="77777777" w:rsidR="008F15B5" w:rsidRPr="008F15B5" w:rsidRDefault="008F15B5" w:rsidP="008F15B5">
      <w:pPr>
        <w:rPr>
          <w:rFonts w:ascii="Cambria" w:eastAsia="Times New Roman" w:hAnsi="Cambria"/>
          <w:color w:val="000000" w:themeColor="text1"/>
          <w:sz w:val="22"/>
          <w:szCs w:val="22"/>
        </w:rPr>
      </w:pPr>
    </w:p>
    <w:p w14:paraId="4F43A15D" w14:textId="77777777" w:rsidR="008F15B5" w:rsidRPr="008F15B5" w:rsidRDefault="008F15B5" w:rsidP="008F15B5">
      <w:pPr>
        <w:rPr>
          <w:rFonts w:ascii="Cambria" w:eastAsia="Times New Roman" w:hAnsi="Cambria"/>
          <w:color w:val="000000" w:themeColor="text1"/>
          <w:sz w:val="22"/>
          <w:szCs w:val="22"/>
        </w:rPr>
      </w:pPr>
      <w:r w:rsidRPr="008F15B5">
        <w:rPr>
          <w:rFonts w:ascii="Cambria" w:eastAsia="Times New Roman" w:hAnsi="Cambria"/>
          <w:color w:val="000000" w:themeColor="text1"/>
          <w:sz w:val="22"/>
          <w:szCs w:val="22"/>
          <w:shd w:val="clear" w:color="auto" w:fill="FFFFFF"/>
        </w:rPr>
        <w:t>The structure of the Eiffel Tower was inspired by the surprisingly light and immensely strong femur. Though it’s the largest bone in the human body, it contains many holes inside of it, just like the Eiffel Tower.</w:t>
      </w:r>
    </w:p>
    <w:p w14:paraId="709247BF" w14:textId="77777777" w:rsidR="008F15B5" w:rsidRPr="008F15B5" w:rsidRDefault="008F15B5" w:rsidP="008F15B5">
      <w:pPr>
        <w:pStyle w:val="NormalWeb"/>
        <w:spacing w:before="0" w:beforeAutospacing="0" w:after="0" w:afterAutospacing="0"/>
        <w:rPr>
          <w:rFonts w:ascii="Cambria" w:hAnsi="Cambria"/>
          <w:color w:val="000000" w:themeColor="text1"/>
          <w:sz w:val="22"/>
          <w:szCs w:val="22"/>
          <w:shd w:val="clear" w:color="auto" w:fill="FFFFFF"/>
        </w:rPr>
      </w:pPr>
    </w:p>
    <w:p w14:paraId="36D757DC" w14:textId="77777777" w:rsidR="008F15B5" w:rsidRPr="008F15B5" w:rsidRDefault="008F15B5" w:rsidP="008F15B5">
      <w:pPr>
        <w:pStyle w:val="NormalWeb"/>
        <w:spacing w:before="0" w:beforeAutospacing="0" w:after="0" w:afterAutospacing="0"/>
        <w:rPr>
          <w:rFonts w:ascii="Cambria" w:hAnsi="Cambria"/>
          <w:color w:val="000000" w:themeColor="text1"/>
          <w:sz w:val="22"/>
          <w:szCs w:val="22"/>
          <w:shd w:val="clear" w:color="auto" w:fill="FFFFFF"/>
        </w:rPr>
      </w:pPr>
      <w:r w:rsidRPr="008F15B5">
        <w:rPr>
          <w:rFonts w:ascii="Cambria" w:hAnsi="Cambria"/>
          <w:color w:val="000000" w:themeColor="text1"/>
          <w:sz w:val="22"/>
          <w:szCs w:val="22"/>
          <w:shd w:val="clear" w:color="auto" w:fill="FFFFFF"/>
        </w:rPr>
        <w:t>Scientists have developed a paint based on the textured skin of sharks that will help make airplanes fly through the air more efficiently. The researchers also believe this paint could save as much as 4.5 million tons of fuel if used on every plane.</w:t>
      </w:r>
    </w:p>
    <w:p w14:paraId="7E5254EE" w14:textId="77777777" w:rsidR="008F15B5" w:rsidRDefault="008F15B5" w:rsidP="008F15B5">
      <w:pPr>
        <w:rPr>
          <w:rFonts w:asciiTheme="minorHAnsi" w:eastAsia="Times New Roman" w:hAnsiTheme="minorHAnsi"/>
          <w:color w:val="000000" w:themeColor="text1"/>
        </w:rPr>
      </w:pPr>
      <w:r>
        <w:rPr>
          <w:rFonts w:asciiTheme="minorHAnsi" w:eastAsia="Times New Roman" w:hAnsiTheme="minorHAnsi"/>
          <w:color w:val="000000" w:themeColor="text1"/>
        </w:rPr>
        <w:br w:type="page"/>
      </w:r>
    </w:p>
    <w:p w14:paraId="37912FA3" w14:textId="77777777" w:rsidR="008F15B5" w:rsidRDefault="008F15B5" w:rsidP="008F15B5">
      <w:pPr>
        <w:rPr>
          <w:rFonts w:asciiTheme="minorHAnsi" w:eastAsia="Times New Roman" w:hAnsiTheme="minorHAnsi"/>
          <w:color w:val="000000" w:themeColor="text1"/>
        </w:rPr>
      </w:pPr>
    </w:p>
    <w:p w14:paraId="32F37A7B" w14:textId="77777777" w:rsidR="008F15B5" w:rsidRDefault="008F15B5" w:rsidP="008F15B5">
      <w:pPr>
        <w:rPr>
          <w:rFonts w:ascii="Calibri" w:eastAsia="Verdana" w:hAnsi="Calibri" w:cs="Verdana"/>
          <w:b/>
          <w:color w:val="40ACCC"/>
          <w:sz w:val="44"/>
          <w:szCs w:val="44"/>
          <w:highlight w:val="white"/>
        </w:rPr>
      </w:pPr>
      <w:r w:rsidRPr="008F15B5">
        <w:rPr>
          <w:rFonts w:ascii="Calibri" w:eastAsia="Verdana" w:hAnsi="Calibri" w:cs="Verdana"/>
          <w:b/>
          <w:color w:val="40ACCC"/>
          <w:sz w:val="44"/>
          <w:szCs w:val="44"/>
          <w:highlight w:val="white"/>
        </w:rPr>
        <w:t>Bio</w:t>
      </w:r>
      <w:r>
        <w:rPr>
          <w:rFonts w:ascii="Calibri" w:eastAsia="Verdana" w:hAnsi="Calibri" w:cs="Verdana"/>
          <w:b/>
          <w:color w:val="40ACCC"/>
          <w:sz w:val="44"/>
          <w:szCs w:val="44"/>
          <w:highlight w:val="white"/>
        </w:rPr>
        <w:t>mimicry Matching Game Answers</w:t>
      </w:r>
    </w:p>
    <w:p w14:paraId="08A1D50F" w14:textId="06CE5AE9" w:rsidR="008F15B5" w:rsidRDefault="008F15B5" w:rsidP="008F15B5">
      <w:r w:rsidRPr="008F15B5">
        <w:rPr>
          <w:rFonts w:ascii="Calibri" w:eastAsia="Verdana" w:hAnsi="Calibri" w:cs="Verdana"/>
          <w:b/>
          <w:color w:val="40ACCC"/>
          <w:highlight w:val="white"/>
        </w:rPr>
        <w:t>(</w:t>
      </w:r>
      <w:r w:rsidR="006005E0">
        <w:rPr>
          <w:rFonts w:ascii="Calibri" w:eastAsia="Verdana" w:hAnsi="Calibri" w:cs="Verdana"/>
          <w:b/>
          <w:color w:val="40ACCC"/>
          <w:highlight w:val="white"/>
        </w:rPr>
        <w:t>P</w:t>
      </w:r>
      <w:r w:rsidRPr="008F15B5">
        <w:rPr>
          <w:rFonts w:ascii="Calibri" w:eastAsia="Verdana" w:hAnsi="Calibri" w:cs="Verdana"/>
          <w:b/>
          <w:color w:val="40ACCC"/>
          <w:highlight w:val="white"/>
        </w:rPr>
        <w:t>DF card file</w:t>
      </w:r>
      <w:r w:rsidR="006005E0">
        <w:rPr>
          <w:rFonts w:ascii="Calibri" w:eastAsia="Verdana" w:hAnsi="Calibri" w:cs="Verdana"/>
          <w:b/>
          <w:color w:val="40ACCC"/>
          <w:highlight w:val="white"/>
        </w:rPr>
        <w:t xml:space="preserve"> link</w:t>
      </w:r>
      <w:r w:rsidRPr="008F15B5">
        <w:rPr>
          <w:rFonts w:ascii="Calibri" w:eastAsia="Verdana" w:hAnsi="Calibri" w:cs="Verdana"/>
          <w:b/>
          <w:color w:val="40ACCC"/>
          <w:highlight w:val="white"/>
        </w:rPr>
        <w:t>)</w:t>
      </w:r>
    </w:p>
    <w:p w14:paraId="57DD5FBF" w14:textId="4377598B" w:rsidR="008F15B5" w:rsidRPr="00D9441F" w:rsidRDefault="009C7A7E" w:rsidP="008F15B5">
      <w:pPr>
        <w:rPr>
          <w:rFonts w:ascii="Calibri" w:hAnsi="Calibri"/>
          <w:b/>
        </w:rPr>
      </w:pPr>
      <w:hyperlink r:id="rId13" w:history="1">
        <w:r w:rsidR="008F15B5" w:rsidRPr="00257988">
          <w:rPr>
            <w:rStyle w:val="Hyperlink"/>
            <w:rFonts w:ascii="Calibri" w:hAnsi="Calibri"/>
          </w:rPr>
          <w:t>http://www.beyondbenign.org/lessons/intro-biomimicry-matching-game/</w:t>
        </w:r>
      </w:hyperlink>
      <w:r w:rsidR="008F15B5" w:rsidRPr="00257988">
        <w:rPr>
          <w:rFonts w:ascii="Calibri" w:hAnsi="Calibri"/>
        </w:rPr>
        <w:t xml:space="preserve"> </w:t>
      </w:r>
    </w:p>
    <w:p w14:paraId="62AF12ED" w14:textId="017FD049" w:rsidR="008F15B5" w:rsidRPr="008F15B5" w:rsidRDefault="008F15B5" w:rsidP="008F15B5">
      <w:pPr>
        <w:spacing w:before="100" w:beforeAutospacing="1" w:after="100" w:afterAutospacing="1"/>
        <w:rPr>
          <w:rFonts w:ascii="Cambria" w:hAnsi="Cambria" w:cstheme="minorHAnsi"/>
          <w:sz w:val="22"/>
          <w:szCs w:val="22"/>
        </w:rPr>
      </w:pPr>
      <w:r w:rsidRPr="008F15B5">
        <w:rPr>
          <w:rFonts w:ascii="Cambria" w:hAnsi="Cambria"/>
          <w:sz w:val="22"/>
          <w:szCs w:val="22"/>
        </w:rPr>
        <w:t xml:space="preserve">Kangaroos have special bacteria in their stomachs that neutralize the digestive process of </w:t>
      </w:r>
      <w:proofErr w:type="gramStart"/>
      <w:r w:rsidRPr="008F15B5">
        <w:rPr>
          <w:rFonts w:ascii="Cambria" w:hAnsi="Cambria"/>
          <w:sz w:val="22"/>
          <w:szCs w:val="22"/>
        </w:rPr>
        <w:t>gases</w:t>
      </w:r>
      <w:proofErr w:type="gramEnd"/>
      <w:r w:rsidRPr="008F15B5">
        <w:rPr>
          <w:rFonts w:ascii="Cambria" w:hAnsi="Cambria"/>
          <w:sz w:val="22"/>
          <w:szCs w:val="22"/>
        </w:rPr>
        <w:t xml:space="preserve"> </w:t>
      </w:r>
      <w:r w:rsidRPr="008F15B5">
        <w:rPr>
          <w:rFonts w:ascii="Cambria" w:hAnsi="Cambria" w:cstheme="minorHAnsi"/>
          <w:sz w:val="22"/>
          <w:szCs w:val="22"/>
        </w:rPr>
        <w:t xml:space="preserve">so they don’t release methane gas. Methane is a greenhouse gas and is linked to global climate change. Landfills and several manufacturing processes release methane gas. The bacteria in kangaroos could hold the key to transforming methane-producing systems to release a more benign gas. </w:t>
      </w:r>
    </w:p>
    <w:tbl>
      <w:tblPr>
        <w:tblpPr w:leftFromText="180" w:rightFromText="180" w:vertAnchor="page" w:horzAnchor="page" w:tblpX="1729" w:tblpY="27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4"/>
        <w:gridCol w:w="4324"/>
      </w:tblGrid>
      <w:tr w:rsidR="008F15B5" w:rsidRPr="008F15B5" w14:paraId="7BC6662B" w14:textId="77777777" w:rsidTr="002E7395">
        <w:trPr>
          <w:trHeight w:val="221"/>
        </w:trPr>
        <w:tc>
          <w:tcPr>
            <w:tcW w:w="4324" w:type="dxa"/>
          </w:tcPr>
          <w:p w14:paraId="7176078E"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Kangaroo</w:t>
            </w:r>
          </w:p>
        </w:tc>
        <w:tc>
          <w:tcPr>
            <w:tcW w:w="4324" w:type="dxa"/>
          </w:tcPr>
          <w:p w14:paraId="580CBD48"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 xml:space="preserve">Landfill </w:t>
            </w:r>
          </w:p>
        </w:tc>
      </w:tr>
      <w:tr w:rsidR="008F15B5" w:rsidRPr="008F15B5" w14:paraId="6B8FF873" w14:textId="77777777" w:rsidTr="002E7395">
        <w:trPr>
          <w:trHeight w:val="221"/>
        </w:trPr>
        <w:tc>
          <w:tcPr>
            <w:tcW w:w="4324" w:type="dxa"/>
          </w:tcPr>
          <w:p w14:paraId="054A78DC"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Blue Mussel</w:t>
            </w:r>
          </w:p>
        </w:tc>
        <w:tc>
          <w:tcPr>
            <w:tcW w:w="4324" w:type="dxa"/>
          </w:tcPr>
          <w:p w14:paraId="150B3F81"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Toxin-free, waterproof glue</w:t>
            </w:r>
          </w:p>
        </w:tc>
      </w:tr>
      <w:tr w:rsidR="008F15B5" w:rsidRPr="008F15B5" w14:paraId="2DBB7FA8" w14:textId="77777777" w:rsidTr="002E7395">
        <w:trPr>
          <w:trHeight w:val="438"/>
        </w:trPr>
        <w:tc>
          <w:tcPr>
            <w:tcW w:w="4324" w:type="dxa"/>
          </w:tcPr>
          <w:p w14:paraId="0D3B43A6"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Termite</w:t>
            </w:r>
          </w:p>
        </w:tc>
        <w:tc>
          <w:tcPr>
            <w:tcW w:w="4324" w:type="dxa"/>
          </w:tcPr>
          <w:p w14:paraId="359EF220"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 xml:space="preserve">Electricity-free air conditioning for buildings </w:t>
            </w:r>
          </w:p>
        </w:tc>
      </w:tr>
      <w:tr w:rsidR="008F15B5" w:rsidRPr="008F15B5" w14:paraId="5E1AE624" w14:textId="77777777" w:rsidTr="002E7395">
        <w:trPr>
          <w:trHeight w:val="221"/>
        </w:trPr>
        <w:tc>
          <w:tcPr>
            <w:tcW w:w="4324" w:type="dxa"/>
          </w:tcPr>
          <w:p w14:paraId="0D1D1532"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Gecko</w:t>
            </w:r>
          </w:p>
        </w:tc>
        <w:tc>
          <w:tcPr>
            <w:tcW w:w="4324" w:type="dxa"/>
          </w:tcPr>
          <w:p w14:paraId="2FC2C561"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Bandages</w:t>
            </w:r>
          </w:p>
        </w:tc>
      </w:tr>
      <w:tr w:rsidR="008F15B5" w:rsidRPr="008F15B5" w14:paraId="726D5A46" w14:textId="77777777" w:rsidTr="002E7395">
        <w:trPr>
          <w:trHeight w:val="221"/>
        </w:trPr>
        <w:tc>
          <w:tcPr>
            <w:tcW w:w="4324" w:type="dxa"/>
          </w:tcPr>
          <w:p w14:paraId="48FBCCFE"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Chimpanzee</w:t>
            </w:r>
          </w:p>
        </w:tc>
        <w:tc>
          <w:tcPr>
            <w:tcW w:w="4324" w:type="dxa"/>
          </w:tcPr>
          <w:p w14:paraId="7EF404E9"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New sources of natural medicines</w:t>
            </w:r>
          </w:p>
        </w:tc>
      </w:tr>
      <w:tr w:rsidR="008F15B5" w:rsidRPr="008F15B5" w14:paraId="70A5351E" w14:textId="77777777" w:rsidTr="002E7395">
        <w:trPr>
          <w:trHeight w:val="221"/>
        </w:trPr>
        <w:tc>
          <w:tcPr>
            <w:tcW w:w="4324" w:type="dxa"/>
          </w:tcPr>
          <w:p w14:paraId="682D248A"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Shark</w:t>
            </w:r>
          </w:p>
        </w:tc>
        <w:tc>
          <w:tcPr>
            <w:tcW w:w="4324" w:type="dxa"/>
          </w:tcPr>
          <w:p w14:paraId="26DFBEBE"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 xml:space="preserve">Faster boats and submarines </w:t>
            </w:r>
          </w:p>
        </w:tc>
      </w:tr>
      <w:tr w:rsidR="008F15B5" w:rsidRPr="008F15B5" w14:paraId="2BCD0F12" w14:textId="77777777" w:rsidTr="002E7395">
        <w:trPr>
          <w:trHeight w:val="239"/>
        </w:trPr>
        <w:tc>
          <w:tcPr>
            <w:tcW w:w="4324" w:type="dxa"/>
          </w:tcPr>
          <w:p w14:paraId="0CF3C5A6"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 xml:space="preserve">Blue </w:t>
            </w:r>
            <w:proofErr w:type="spellStart"/>
            <w:r w:rsidRPr="008F15B5">
              <w:rPr>
                <w:rFonts w:ascii="Cambria" w:hAnsi="Cambria"/>
                <w:sz w:val="22"/>
                <w:szCs w:val="22"/>
              </w:rPr>
              <w:t>Morpho</w:t>
            </w:r>
            <w:proofErr w:type="spellEnd"/>
            <w:r w:rsidRPr="008F15B5">
              <w:rPr>
                <w:rFonts w:ascii="Cambria" w:hAnsi="Cambria"/>
                <w:sz w:val="22"/>
                <w:szCs w:val="22"/>
              </w:rPr>
              <w:t xml:space="preserve"> Butterfly</w:t>
            </w:r>
          </w:p>
        </w:tc>
        <w:tc>
          <w:tcPr>
            <w:tcW w:w="4324" w:type="dxa"/>
          </w:tcPr>
          <w:p w14:paraId="7EF22D9E" w14:textId="77777777" w:rsidR="008F15B5" w:rsidRPr="008F15B5" w:rsidRDefault="008F15B5" w:rsidP="002E7395">
            <w:pPr>
              <w:spacing w:before="100" w:beforeAutospacing="1" w:after="100" w:afterAutospacing="1"/>
              <w:rPr>
                <w:rFonts w:ascii="Cambria" w:hAnsi="Cambria"/>
                <w:sz w:val="22"/>
                <w:szCs w:val="22"/>
              </w:rPr>
            </w:pPr>
            <w:r w:rsidRPr="008F15B5">
              <w:rPr>
                <w:rFonts w:ascii="Cambria" w:hAnsi="Cambria"/>
                <w:sz w:val="22"/>
                <w:szCs w:val="22"/>
              </w:rPr>
              <w:t xml:space="preserve">Toxin-free paints </w:t>
            </w:r>
          </w:p>
        </w:tc>
      </w:tr>
    </w:tbl>
    <w:p w14:paraId="74C7E500" w14:textId="50464B0D" w:rsidR="008F15B5" w:rsidRPr="008F15B5" w:rsidRDefault="008F15B5" w:rsidP="008F15B5">
      <w:pPr>
        <w:pStyle w:val="NormalWeb"/>
        <w:rPr>
          <w:rFonts w:ascii="Cambria" w:hAnsi="Cambria"/>
          <w:sz w:val="22"/>
          <w:szCs w:val="22"/>
        </w:rPr>
      </w:pPr>
      <w:r w:rsidRPr="008F15B5">
        <w:rPr>
          <w:rFonts w:ascii="Cambria" w:hAnsi="Cambria"/>
          <w:sz w:val="22"/>
          <w:szCs w:val="22"/>
        </w:rPr>
        <w:t>Blue mussels live in the water and have to stick to the sides of rocks and hold on through stormy waves. The blue mussels are able to cling to rocks, thanks to their unique adhesive chemistry. Advances in the glue used in plywood have already occurred and the hope is to create alternative waterproof adhesives that do not contain any harmful chemicals (which are in a lot of glues used today). </w:t>
      </w:r>
    </w:p>
    <w:p w14:paraId="33A92B6F" w14:textId="01407CFC" w:rsidR="008F15B5" w:rsidRPr="008F15B5" w:rsidRDefault="008F15B5" w:rsidP="008F15B5">
      <w:pPr>
        <w:pStyle w:val="NormalWeb"/>
        <w:rPr>
          <w:rFonts w:ascii="Cambria" w:hAnsi="Cambria"/>
          <w:sz w:val="22"/>
          <w:szCs w:val="22"/>
        </w:rPr>
      </w:pPr>
      <w:r w:rsidRPr="008F15B5">
        <w:rPr>
          <w:rFonts w:ascii="Cambria" w:hAnsi="Cambria"/>
          <w:sz w:val="22"/>
          <w:szCs w:val="22"/>
        </w:rPr>
        <w:t>Termites build their homes in a way that allows the space to stay cool all the time, even in really hot weather, without any air conditioning. Architects are copying the way termites build their homes to make buildings that stay cool in very hot weather without any air conditioning.</w:t>
      </w:r>
    </w:p>
    <w:p w14:paraId="7BF413AB" w14:textId="60AC06D1" w:rsidR="008F15B5" w:rsidRPr="008F15B5" w:rsidRDefault="008F15B5" w:rsidP="008F15B5">
      <w:pPr>
        <w:pStyle w:val="NormalWeb"/>
        <w:rPr>
          <w:rFonts w:ascii="Cambria" w:hAnsi="Cambria"/>
          <w:sz w:val="22"/>
          <w:szCs w:val="22"/>
        </w:rPr>
      </w:pPr>
      <w:r w:rsidRPr="008F15B5">
        <w:rPr>
          <w:rFonts w:ascii="Cambria" w:hAnsi="Cambria"/>
          <w:sz w:val="22"/>
          <w:szCs w:val="22"/>
        </w:rPr>
        <w:t>Geckos are very good climbers with special bristles (</w:t>
      </w:r>
      <w:proofErr w:type="spellStart"/>
      <w:r w:rsidRPr="008F15B5">
        <w:rPr>
          <w:rFonts w:ascii="Cambria" w:hAnsi="Cambria"/>
          <w:sz w:val="22"/>
          <w:szCs w:val="22"/>
        </w:rPr>
        <w:t>nanopillars</w:t>
      </w:r>
      <w:proofErr w:type="spellEnd"/>
      <w:r w:rsidRPr="008F15B5">
        <w:rPr>
          <w:rFonts w:ascii="Cambria" w:hAnsi="Cambria"/>
          <w:sz w:val="22"/>
          <w:szCs w:val="22"/>
        </w:rPr>
        <w:t xml:space="preserve">) on their feet that allow them to walk on almost any surface, even upside-down, without falling. Even though their feet can hold onto any surface, they are not sticky and don’t leave any sticky residue behind. Scientists at MIT invented a bandage with glue consisting of thousands of </w:t>
      </w:r>
      <w:proofErr w:type="spellStart"/>
      <w:r w:rsidRPr="008F15B5">
        <w:rPr>
          <w:rFonts w:ascii="Cambria" w:hAnsi="Cambria"/>
          <w:sz w:val="22"/>
          <w:szCs w:val="22"/>
        </w:rPr>
        <w:t>nanopillars</w:t>
      </w:r>
      <w:proofErr w:type="spellEnd"/>
      <w:r w:rsidRPr="008F15B5">
        <w:rPr>
          <w:rFonts w:ascii="Cambria" w:hAnsi="Cambria"/>
          <w:sz w:val="22"/>
          <w:szCs w:val="22"/>
        </w:rPr>
        <w:t xml:space="preserve"> like the gecko. This innovation will replace sutures both inside and outside the body. </w:t>
      </w:r>
    </w:p>
    <w:p w14:paraId="5DA378DC" w14:textId="3C4F0784" w:rsidR="008F15B5" w:rsidRPr="008F15B5" w:rsidRDefault="008F15B5" w:rsidP="008F15B5">
      <w:pPr>
        <w:pStyle w:val="NormalWeb"/>
        <w:rPr>
          <w:rFonts w:ascii="Cambria" w:hAnsi="Cambria"/>
          <w:sz w:val="22"/>
          <w:szCs w:val="22"/>
        </w:rPr>
      </w:pPr>
      <w:r w:rsidRPr="008F15B5">
        <w:rPr>
          <w:rFonts w:ascii="Cambria" w:hAnsi="Cambria"/>
          <w:sz w:val="22"/>
          <w:szCs w:val="22"/>
        </w:rPr>
        <w:t xml:space="preserve">Chimpanzees are very similar to humans. They get injured and sick just like we do, but they don’t have any hospitals or medicine. Instead, they get better and stay healthy just by using things in their habitat. Doctors want to find out what the chimps eat to stay healthy and cure </w:t>
      </w:r>
      <w:proofErr w:type="gramStart"/>
      <w:r w:rsidRPr="008F15B5">
        <w:rPr>
          <w:rFonts w:ascii="Cambria" w:hAnsi="Cambria"/>
          <w:sz w:val="22"/>
          <w:szCs w:val="22"/>
        </w:rPr>
        <w:t>illnesses</w:t>
      </w:r>
      <w:proofErr w:type="gramEnd"/>
      <w:r w:rsidRPr="008F15B5">
        <w:rPr>
          <w:rFonts w:ascii="Cambria" w:hAnsi="Cambria"/>
          <w:sz w:val="22"/>
          <w:szCs w:val="22"/>
        </w:rPr>
        <w:t xml:space="preserve"> so they can make natural medicines by identifying and emulating the process in the lab.  </w:t>
      </w:r>
    </w:p>
    <w:p w14:paraId="636085EF" w14:textId="6F3E6CA1" w:rsidR="008F15B5" w:rsidRPr="008F15B5" w:rsidRDefault="008F15B5" w:rsidP="008F15B5">
      <w:pPr>
        <w:pStyle w:val="NormalWeb"/>
        <w:rPr>
          <w:rFonts w:ascii="Cambria" w:hAnsi="Cambria"/>
          <w:sz w:val="22"/>
          <w:szCs w:val="22"/>
        </w:rPr>
      </w:pPr>
      <w:r w:rsidRPr="008F15B5">
        <w:rPr>
          <w:rFonts w:ascii="Cambria" w:hAnsi="Cambria"/>
          <w:sz w:val="22"/>
          <w:szCs w:val="22"/>
        </w:rPr>
        <w:t xml:space="preserve">Sharks are very good swimmers, being both fast and efficient. Engineers developed faster submarines using lessons learned from the hydrodynamic factors that allow sharks to swim fast. One of these factors is their special scales, called </w:t>
      </w:r>
      <w:proofErr w:type="spellStart"/>
      <w:r w:rsidRPr="008F15B5">
        <w:rPr>
          <w:rFonts w:ascii="Cambria" w:hAnsi="Cambria"/>
          <w:sz w:val="22"/>
          <w:szCs w:val="22"/>
        </w:rPr>
        <w:t>denticles</w:t>
      </w:r>
      <w:proofErr w:type="spellEnd"/>
      <w:r w:rsidRPr="008F15B5">
        <w:rPr>
          <w:rFonts w:ascii="Cambria" w:hAnsi="Cambria"/>
          <w:sz w:val="22"/>
          <w:szCs w:val="22"/>
        </w:rPr>
        <w:t xml:space="preserve">, that reduce the amount of turbulence in the water </w:t>
      </w:r>
      <w:r w:rsidR="00BA05F6">
        <w:rPr>
          <w:rFonts w:ascii="Cambria" w:hAnsi="Cambria"/>
          <w:sz w:val="22"/>
          <w:szCs w:val="22"/>
        </w:rPr>
        <w:t>and</w:t>
      </w:r>
      <w:r w:rsidR="00BA05F6" w:rsidRPr="008F15B5">
        <w:rPr>
          <w:rFonts w:ascii="Cambria" w:hAnsi="Cambria"/>
          <w:sz w:val="22"/>
          <w:szCs w:val="22"/>
        </w:rPr>
        <w:t xml:space="preserve"> </w:t>
      </w:r>
      <w:r w:rsidRPr="008F15B5">
        <w:rPr>
          <w:rFonts w:ascii="Cambria" w:hAnsi="Cambria"/>
          <w:sz w:val="22"/>
          <w:szCs w:val="22"/>
        </w:rPr>
        <w:t>allow them to swim faster while using less energy.</w:t>
      </w:r>
    </w:p>
    <w:p w14:paraId="1A2B1898" w14:textId="3724C17A" w:rsidR="00D50D8F" w:rsidRPr="008F15B5" w:rsidRDefault="008F15B5" w:rsidP="008F15B5">
      <w:pPr>
        <w:pStyle w:val="NormalWeb"/>
        <w:rPr>
          <w:rFonts w:ascii="Cambria" w:eastAsia="Verdana" w:hAnsi="Cambria"/>
          <w:sz w:val="22"/>
          <w:szCs w:val="22"/>
          <w:highlight w:val="white"/>
        </w:rPr>
      </w:pPr>
      <w:r w:rsidRPr="008F15B5">
        <w:rPr>
          <w:rFonts w:ascii="Cambria" w:hAnsi="Cambria"/>
          <w:sz w:val="22"/>
          <w:szCs w:val="22"/>
        </w:rPr>
        <w:t xml:space="preserve">Similar to many things in nature, blue </w:t>
      </w:r>
      <w:proofErr w:type="spellStart"/>
      <w:r w:rsidRPr="008F15B5">
        <w:rPr>
          <w:rFonts w:ascii="Cambria" w:hAnsi="Cambria"/>
          <w:sz w:val="22"/>
          <w:szCs w:val="22"/>
        </w:rPr>
        <w:t>morpho</w:t>
      </w:r>
      <w:proofErr w:type="spellEnd"/>
      <w:r w:rsidRPr="008F15B5">
        <w:rPr>
          <w:rFonts w:ascii="Cambria" w:hAnsi="Cambria"/>
          <w:sz w:val="22"/>
          <w:szCs w:val="22"/>
        </w:rPr>
        <w:t xml:space="preserve"> butterflies are very colorful. The pigments for our paints and dyes often contain hazardous materials. Scientists are learning how to use structural color, like that of the </w:t>
      </w:r>
      <w:proofErr w:type="spellStart"/>
      <w:r w:rsidRPr="008F15B5">
        <w:rPr>
          <w:rFonts w:ascii="Cambria" w:hAnsi="Cambria"/>
          <w:sz w:val="22"/>
          <w:szCs w:val="22"/>
        </w:rPr>
        <w:t>morpho</w:t>
      </w:r>
      <w:proofErr w:type="spellEnd"/>
      <w:r w:rsidRPr="008F15B5">
        <w:rPr>
          <w:rFonts w:ascii="Cambria" w:hAnsi="Cambria"/>
          <w:sz w:val="22"/>
          <w:szCs w:val="22"/>
        </w:rPr>
        <w:t xml:space="preserve"> butterfly, to make safer paints and fabrics.</w:t>
      </w:r>
    </w:p>
    <w:sectPr w:rsidR="00D50D8F" w:rsidRPr="008F15B5" w:rsidSect="00D50D8F">
      <w:footerReference w:type="even" r:id="rId14"/>
      <w:footerReference w:type="default" r:id="rId15"/>
      <w:pgSz w:w="12240" w:h="15840"/>
      <w:pgMar w:top="907" w:right="1800" w:bottom="1440" w:left="108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BF2E3" w14:textId="77777777" w:rsidR="009C7A7E" w:rsidRDefault="009C7A7E" w:rsidP="00487C24">
      <w:r>
        <w:separator/>
      </w:r>
    </w:p>
  </w:endnote>
  <w:endnote w:type="continuationSeparator" w:id="0">
    <w:p w14:paraId="0FCCA562" w14:textId="77777777" w:rsidR="009C7A7E" w:rsidRDefault="009C7A7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5A7D4E" w:rsidRPr="00BE5695" w14:paraId="27914380" w14:textId="77777777" w:rsidTr="004033F1">
      <w:tc>
        <w:tcPr>
          <w:tcW w:w="360" w:type="dxa"/>
          <w:shd w:val="clear" w:color="auto" w:fill="DBE5F1" w:themeFill="accent1" w:themeFillTint="33"/>
        </w:tcPr>
        <w:p w14:paraId="1F06C464" w14:textId="77777777" w:rsidR="005A7D4E" w:rsidRPr="00BE5695" w:rsidRDefault="005A7D4E"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6</w:t>
          </w:r>
          <w:r w:rsidRPr="00BE5695">
            <w:rPr>
              <w:rFonts w:ascii="Calibri" w:hAnsi="Calibri"/>
              <w:b/>
            </w:rPr>
            <w:fldChar w:fldCharType="end"/>
          </w:r>
        </w:p>
      </w:tc>
      <w:tc>
        <w:tcPr>
          <w:tcW w:w="9108" w:type="dxa"/>
          <w:shd w:val="clear" w:color="auto" w:fill="DBE5F1" w:themeFill="accent1" w:themeFillTint="33"/>
        </w:tcPr>
        <w:p w14:paraId="61A8E620" w14:textId="77777777" w:rsidR="005A7D4E" w:rsidRPr="00BE5695" w:rsidRDefault="009C7A7E"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5A7D4E" w:rsidRPr="00BE5695">
                <w:rPr>
                  <w:rFonts w:ascii="Calibri" w:eastAsiaTheme="majorEastAsia" w:hAnsi="Calibri" w:cstheme="majorBidi"/>
                  <w:b/>
                  <w:bdr w:val="single" w:sz="4" w:space="0" w:color="FFFFFF" w:themeColor="background1"/>
                </w:rPr>
                <w:t>[Type the document title]</w:t>
              </w:r>
            </w:sdtContent>
          </w:sdt>
        </w:p>
      </w:tc>
    </w:tr>
  </w:tbl>
  <w:p w14:paraId="584C0508" w14:textId="77777777" w:rsidR="005A7D4E" w:rsidRDefault="005A7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5A7D4E" w:rsidRPr="00487C24" w:rsidRDefault="005A7D4E"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AE323" w14:textId="77777777" w:rsidR="009C7A7E" w:rsidRDefault="009C7A7E" w:rsidP="00487C24">
      <w:r>
        <w:separator/>
      </w:r>
    </w:p>
  </w:footnote>
  <w:footnote w:type="continuationSeparator" w:id="0">
    <w:p w14:paraId="6BDFB943" w14:textId="77777777" w:rsidR="009C7A7E" w:rsidRDefault="009C7A7E"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739A7"/>
    <w:multiLevelType w:val="hybridMultilevel"/>
    <w:tmpl w:val="0C9C2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885485"/>
    <w:multiLevelType w:val="hybridMultilevel"/>
    <w:tmpl w:val="74BE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F05FD"/>
    <w:multiLevelType w:val="multilevel"/>
    <w:tmpl w:val="47342000"/>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157355F"/>
    <w:multiLevelType w:val="hybridMultilevel"/>
    <w:tmpl w:val="8FD09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273E9A"/>
    <w:rsid w:val="00292D35"/>
    <w:rsid w:val="002E7395"/>
    <w:rsid w:val="003429E9"/>
    <w:rsid w:val="0035658A"/>
    <w:rsid w:val="003934A4"/>
    <w:rsid w:val="004033F1"/>
    <w:rsid w:val="00420C16"/>
    <w:rsid w:val="00487C24"/>
    <w:rsid w:val="0054203D"/>
    <w:rsid w:val="005536F3"/>
    <w:rsid w:val="005A7D4E"/>
    <w:rsid w:val="006005E0"/>
    <w:rsid w:val="006D01E4"/>
    <w:rsid w:val="00726C73"/>
    <w:rsid w:val="007B52DC"/>
    <w:rsid w:val="00834242"/>
    <w:rsid w:val="00842804"/>
    <w:rsid w:val="008727CB"/>
    <w:rsid w:val="008F15B5"/>
    <w:rsid w:val="009C7A7E"/>
    <w:rsid w:val="00B5244D"/>
    <w:rsid w:val="00BA05F6"/>
    <w:rsid w:val="00BB101F"/>
    <w:rsid w:val="00CB7336"/>
    <w:rsid w:val="00CD5324"/>
    <w:rsid w:val="00D50D8F"/>
    <w:rsid w:val="00DA0780"/>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0F3E8B0-3EEA-9848-9C59-F6EE5EC2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8F15B5"/>
    <w:rPr>
      <w:rFonts w:ascii="Calibri" w:eastAsia="Calibri" w:hAnsi="Calibri"/>
      <w:sz w:val="22"/>
      <w:szCs w:val="22"/>
      <w:lang w:eastAsia="en-US"/>
    </w:rPr>
  </w:style>
  <w:style w:type="paragraph" w:styleId="NormalWeb">
    <w:name w:val="Normal (Web)"/>
    <w:basedOn w:val="Normal"/>
    <w:unhideWhenUsed/>
    <w:rsid w:val="008F15B5"/>
    <w:pPr>
      <w:spacing w:before="100" w:beforeAutospacing="1" w:after="100" w:afterAutospacing="1"/>
    </w:pPr>
    <w:rPr>
      <w:rFonts w:eastAsia="Times New Roman"/>
    </w:rPr>
  </w:style>
  <w:style w:type="paragraph" w:styleId="ListParagraph">
    <w:name w:val="List Paragraph"/>
    <w:basedOn w:val="Normal"/>
    <w:uiPriority w:val="34"/>
    <w:qFormat/>
    <w:rsid w:val="008F15B5"/>
    <w:pPr>
      <w:spacing w:line="276" w:lineRule="auto"/>
      <w:ind w:left="720"/>
      <w:contextualSpacing/>
    </w:pPr>
    <w:rPr>
      <w:rFonts w:ascii="Arial" w:eastAsia="Arial" w:hAnsi="Arial" w:cs="Arial"/>
      <w:color w:val="000000"/>
      <w:sz w:val="22"/>
      <w:szCs w:val="22"/>
    </w:rPr>
  </w:style>
  <w:style w:type="character" w:styleId="Hyperlink">
    <w:name w:val="Hyperlink"/>
    <w:basedOn w:val="DefaultParagraphFont"/>
    <w:uiPriority w:val="99"/>
    <w:unhideWhenUsed/>
    <w:rsid w:val="008F15B5"/>
    <w:rPr>
      <w:color w:val="0000FF" w:themeColor="hyperlink"/>
      <w:u w:val="single"/>
    </w:rPr>
  </w:style>
  <w:style w:type="character" w:styleId="CommentReference">
    <w:name w:val="annotation reference"/>
    <w:basedOn w:val="DefaultParagraphFont"/>
    <w:uiPriority w:val="99"/>
    <w:semiHidden/>
    <w:unhideWhenUsed/>
    <w:rsid w:val="002E7395"/>
    <w:rPr>
      <w:sz w:val="18"/>
      <w:szCs w:val="18"/>
    </w:rPr>
  </w:style>
  <w:style w:type="paragraph" w:styleId="CommentText">
    <w:name w:val="annotation text"/>
    <w:basedOn w:val="Normal"/>
    <w:link w:val="CommentTextChar"/>
    <w:uiPriority w:val="99"/>
    <w:unhideWhenUsed/>
    <w:rsid w:val="002E7395"/>
  </w:style>
  <w:style w:type="character" w:customStyle="1" w:styleId="CommentTextChar">
    <w:name w:val="Comment Text Char"/>
    <w:basedOn w:val="DefaultParagraphFont"/>
    <w:link w:val="CommentText"/>
    <w:uiPriority w:val="99"/>
    <w:rsid w:val="002E7395"/>
    <w:rPr>
      <w:sz w:val="24"/>
      <w:szCs w:val="24"/>
      <w:lang w:eastAsia="en-US"/>
    </w:rPr>
  </w:style>
  <w:style w:type="paragraph" w:styleId="CommentSubject">
    <w:name w:val="annotation subject"/>
    <w:basedOn w:val="CommentText"/>
    <w:next w:val="CommentText"/>
    <w:link w:val="CommentSubjectChar"/>
    <w:uiPriority w:val="99"/>
    <w:semiHidden/>
    <w:unhideWhenUsed/>
    <w:rsid w:val="002E7395"/>
    <w:rPr>
      <w:b/>
      <w:bCs/>
      <w:sz w:val="20"/>
      <w:szCs w:val="20"/>
    </w:rPr>
  </w:style>
  <w:style w:type="character" w:customStyle="1" w:styleId="CommentSubjectChar">
    <w:name w:val="Comment Subject Char"/>
    <w:basedOn w:val="CommentTextChar"/>
    <w:link w:val="CommentSubject"/>
    <w:uiPriority w:val="99"/>
    <w:semiHidden/>
    <w:rsid w:val="002E7395"/>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eyondbenign.org/lessons/intro-biomimicry-matching-ga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2d1VrCvdzbY"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shwild.vt.edu/extension/fiw/fisheries/streamsrivers/russell_the_mussell_files/russell.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atchthememory.com/GreenChe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271C34"/>
    <w:rsid w:val="003A1B65"/>
    <w:rsid w:val="00CF0304"/>
    <w:rsid w:val="00D07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D56C7-4C38-CD48-BAFB-88656D64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2018-03-07T15:31:00Z</dcterms:created>
  <dcterms:modified xsi:type="dcterms:W3CDTF">2018-03-07T18:34:00Z</dcterms:modified>
</cp:coreProperties>
</file>