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FA75C" w14:textId="1113178F" w:rsidR="00B51F25" w:rsidRPr="00235B5A" w:rsidRDefault="00B51F25" w:rsidP="00B51F25">
      <w:r>
        <w:rPr>
          <w:noProof/>
        </w:rPr>
        <mc:AlternateContent>
          <mc:Choice Requires="wps">
            <w:drawing>
              <wp:anchor distT="0" distB="0" distL="114300" distR="114300" simplePos="0" relativeHeight="251658240" behindDoc="1" locked="0" layoutInCell="1" allowOverlap="1" wp14:anchorId="6F0A7B62" wp14:editId="345BAE34">
                <wp:simplePos x="0" y="0"/>
                <wp:positionH relativeFrom="margin">
                  <wp:posOffset>-593725</wp:posOffset>
                </wp:positionH>
                <wp:positionV relativeFrom="paragraph">
                  <wp:posOffset>-645844</wp:posOffset>
                </wp:positionV>
                <wp:extent cx="7200900" cy="800100"/>
                <wp:effectExtent l="0" t="0" r="0" b="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698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808CA" id="Rectangle 1" o:spid="_x0000_s1026" style="position:absolute;margin-left:-46.75pt;margin-top:-50.85pt;width:567pt;height:6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m0wIAAO8FAAAOAAAAZHJzL2Uyb0RvYy54bWysVFtr2zAUfh/sPwi9u7ZT50qd4iZ4DEob&#10;2o4+K7KUGGRJk5Tbxv77juTEybpCYezFPkfn/p3Lze2+EWjLjK2VzHF6lWDEJFVVLVc5/vZSRiOM&#10;rCOyIkJJluMDs/h2+vnTzU5PWE+tlaiYQeBE2slO53jtnJ7EsaVr1hB7pTSTIOTKNMQBa1ZxZcgO&#10;vDci7iXJIN4pU2mjKLMWXuetEE+Df84ZdY+cW+aQyDHk5sLXhO/Sf+PpDZmsDNHrmh7TIP+QRUNq&#10;CUE7V3PiCNqY+i9XTU2Nsoq7K6qaWHFeUxZqgGrS5E01z2uiWagFwLG6g8n+P7f0YbswqK6gdxhJ&#10;0kCLngA0IleCodTDs9N2AlrPemGOnAXS17rnpvF/qALtA6SHDlK2d4jC4xCaNE4AeQqyUQI1Bszj&#10;s7U21n1hqkGeyLGB6AFJsr23DiKC6knFB7NK1FVZCxEYs1rOhEFb4ts7HoxHIWUw+UNNSK8slTdr&#10;PbYvLAxIG4ZMIGUgvaZPPjTvZ1kUvcH8eh7NR+NhlC1ZLxqVSRbdFVk/nQ2HZTof/mqH6Gw06w97&#10;xbA/jgZFP42yNBlFRZH0onlZJEWSlbNxdheMIM9T0NjD3AIbKHcQzKci5BPj0B+AMg2whM1gXdGE&#10;Uibdqeqg7c04VNoZXn9seNQPxQdQOuPex8YtjGARIivpOuOmlsq850B0KfNWH/p8Ubcnl6o6wGga&#10;1e6s1bSsYULuiXULYmBJYajg8LhH+HChdjlWRwqjtTI/3nv3+rA7IMVoB0ufY/t9QwzDSHyVsFXj&#10;NMv8lQhMBm0ExlxKlpcSuWlmCgYPNgeyC6TXd+JEcqOaV7hPhY8KIiIpxM4xdebEzFx7jODCUVYU&#10;QQ0ugybuXj5reuq634CX/Ssx+rgmDgbnQZ0OBJm82ZZW1/dDqmLjFK/DKp1xPeINVyVs2PEC+rN1&#10;yQet852e/gYAAP//AwBQSwMEFAAGAAgAAAAhALgpyjPhAAAAEQEAAA8AAABkcnMvZG93bnJldi54&#10;bWxMT8lOwzAQvSPxD9YgcWvttKW0aZwKgTiytOQDxrEbR8R2FLtp+HumJ7iMZnnzlmI/uY6NZoht&#10;8BKyuQBmfB106xsJ1dfrbAMsJvQau+CNhB8TYV/e3hSY63DxBzMeU8OIxMccJdiU+pzzWFvjMM5D&#10;bzzdTmFwmGgcGq4HvBC56/hCiDV32HpSsNibZ2vq7+PZSfhQVRTqbYPj5xqVbUZ+qN65lPd308uO&#10;ytMOWDJT+vuAawbyDyUZU+HsdWSdhNl2+UBQajKRPQK7QsRK0E5JWKyWwMuC/09S/gIAAP//AwBQ&#10;SwECLQAUAAYACAAAACEAtoM4kv4AAADhAQAAEwAAAAAAAAAAAAAAAAAAAAAAW0NvbnRlbnRfVHlw&#10;ZXNdLnhtbFBLAQItABQABgAIAAAAIQA4/SH/1gAAAJQBAAALAAAAAAAAAAAAAAAAAC8BAABfcmVs&#10;cy8ucmVsc1BLAQItABQABgAIAAAAIQAa/2Am0wIAAO8FAAAOAAAAAAAAAAAAAAAAAC4CAABkcnMv&#10;ZTJvRG9jLnhtbFBLAQItABQABgAIAAAAIQC4Kcoz4QAAABEBAAAPAAAAAAAAAAAAAAAAAC0FAABk&#10;cnMvZG93bnJldi54bWxQSwUGAAAAAAQABADzAAAAOwYAAAAA&#10;" fillcolor="#096981" stroked="f">
                <w10:wrap anchorx="margin"/>
              </v:rect>
            </w:pict>
          </mc:Fallback>
        </mc:AlternateContent>
      </w:r>
      <w:r w:rsidR="004033F1">
        <w:rPr>
          <w:noProof/>
        </w:rPr>
        <w:drawing>
          <wp:anchor distT="0" distB="0" distL="114300" distR="114300" simplePos="0" relativeHeight="251661312" behindDoc="0" locked="0" layoutInCell="1" allowOverlap="1" wp14:anchorId="40567164" wp14:editId="3CF00555">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4144" behindDoc="0" locked="0" layoutInCell="1" allowOverlap="1" wp14:anchorId="358E315C" wp14:editId="24A80037">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4BA58C47"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sidR="000F1A6D">
                              <w:rPr>
                                <w:rFonts w:ascii="Calibri" w:hAnsi="Calibri"/>
                                <w:b/>
                                <w:bCs/>
                                <w:color w:val="FFFFFF" w:themeColor="background1"/>
                                <w:sz w:val="44"/>
                                <w:szCs w:val="44"/>
                              </w:rPr>
                              <w:t xml:space="preserve"> Chemistry</w:t>
                            </w:r>
                          </w:p>
                          <w:p w14:paraId="0E84B065" w14:textId="77777777" w:rsidR="004033F1" w:rsidRDefault="00403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0GpwIAAKMFAAAOAAAAZHJzL2Uyb0RvYy54bWysVEtv2zAMvg/YfxB0T22n6cuoU7gpMgwo&#10;1mLt0LMiS40xWdQkJXY27L+Pku0063bpsItNkZ8o8uPj8qprFNkK62rQBc2OUkqE5lDV+rmgXx6X&#10;k3NKnGe6Ygq0KOhOOHo1f//usjW5mMIaVCUsQSfa5a0p6Np7kyeJ42vRMHcERmg0SrAN83i0z0ll&#10;WYveG5VM0/Q0acFWxgIXzqH2pjfSefQvpeD+TkonPFEFxdh8/Nr4XYVvMr9k+bNlZl3zIQz2D1E0&#10;rNb46N7VDfOMbGz9h6um5hYcSH/EoUlAypqLmANmk6WvsnlYMyNiLkiOM3ua3P9zyz9t7y2pq4Ie&#10;U6JZgyV6FJ0n19CR48BOa1yOoAeDMN+hGqs86h0qQ9KdtE34YzoE7cjzbs9tcMZReZqen2UZmjja&#10;UMLiBTfJy21jnf8goCFBKKjF2kVK2fbW+R46QsJjGpa1UrF+Sv+mQJ+9RsQG6G+zHCNBMSBDTLE4&#10;PxYnZ9Py7ORiclqeZJNZlp5PyjKdTm6WZVqms+XiYnb9c4hzvJ8ESvrUo+R3SgSvSn8WEqmMDARF&#10;bGKxUJZsGbYf41xoH8mLESI6oCRm8ZaLAz7mEfN7y+WekfFl0H5/uak12Mj3q7Crr2PIssdj0Q7y&#10;DqLvVt3QKiuodtgpFvpJc4YvayznLXP+nlkcLewAXBf+Dj9SQVtQGCRK1mC//00f8NjxaKWkxVEt&#10;qPu2YVZQoj5qnIWLbDYLsx0PM6woHuyhZXVo0ZtmAViODBeT4VEMeK9GUVponnCrlOFVNDHN8e2C&#10;+lFc+H6B4FbioiwjCKfZMH+rHwwPrkN1QrM+dk/MmqGjPXbQJxiHmuWvGrvHhpsayo0HWceuDwT3&#10;rA7E4yaIczNsrbBqDs8R9bJb578AAAD//wMAUEsDBBQABgAIAAAAIQAbzTnL3gAAAAoBAAAPAAAA&#10;ZHJzL2Rvd25yZXYueG1sTI9BT8MwDIXvSPsPkSdxY0nR2kJpOiEQVxBjQ+KWNV5b0ThVk63l3+Od&#10;4GRb7+n5e+Vmdr044xg6TxqSlQKBVHvbUaNh9/FycwciREPW9J5Qww8G2FSLq9IU1k/0judtbASH&#10;UCiMhjbGoZAy1C06E1Z+QGLt6EdnIp9jI+1oJg53vbxVKpPOdMQfWjPgU4v19/bkNOxfj1+fa/XW&#10;PLt0mPysJLl7qfX1cn58ABFxjn9muOAzOlTMdPAnskH0GtI8ZSfPdQ7ioqskS0AceMuyHGRVyv8V&#10;ql8AAAD//wMAUEsBAi0AFAAGAAgAAAAhALaDOJL+AAAA4QEAABMAAAAAAAAAAAAAAAAAAAAAAFtD&#10;b250ZW50X1R5cGVzXS54bWxQSwECLQAUAAYACAAAACEAOP0h/9YAAACUAQAACwAAAAAAAAAAAAAA&#10;AAAvAQAAX3JlbHMvLnJlbHNQSwECLQAUAAYACAAAACEAgkgtBqcCAACjBQAADgAAAAAAAAAAAAAA&#10;AAAuAgAAZHJzL2Uyb0RvYy54bWxQSwECLQAUAAYACAAAACEAG805y94AAAAKAQAADwAAAAAAAAAA&#10;AAAAAAABBQAAZHJzL2Rvd25yZXYueG1sUEsFBgAAAAAEAAQA8wAAAAwGAAAAAA==&#10;" filled="f" stroked="f">
                <v:textbo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4BA58C47"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sidR="000F1A6D">
                        <w:rPr>
                          <w:rFonts w:ascii="Calibri" w:hAnsi="Calibri"/>
                          <w:b/>
                          <w:bCs/>
                          <w:color w:val="FFFFFF" w:themeColor="background1"/>
                          <w:sz w:val="44"/>
                          <w:szCs w:val="44"/>
                        </w:rPr>
                        <w:t xml:space="preserve"> Chemistry</w:t>
                      </w:r>
                    </w:p>
                    <w:p w14:paraId="0E84B065" w14:textId="77777777" w:rsidR="004033F1" w:rsidRDefault="004033F1"/>
                  </w:txbxContent>
                </v:textbox>
                <w10:wrap type="square" anchorx="page" anchory="page"/>
              </v:shape>
            </w:pict>
          </mc:Fallback>
        </mc:AlternateContent>
      </w:r>
      <w:r w:rsidR="004033F1" w:rsidRPr="004033F1">
        <w:t xml:space="preserve"> </w:t>
      </w:r>
      <w:r w:rsidR="00B5244D" w:rsidRPr="00B5244D">
        <w:t xml:space="preserve"> </w:t>
      </w:r>
      <w:r w:rsidR="00F46BE5" w:rsidRPr="00F46BE5">
        <w:t xml:space="preserve"> </w:t>
      </w:r>
      <w:r w:rsidR="00F46BE5">
        <w:t xml:space="preserve">   </w:t>
      </w:r>
    </w:p>
    <w:p w14:paraId="3C36C899" w14:textId="77777777" w:rsidR="008218E1" w:rsidRPr="008218E1" w:rsidRDefault="008218E1" w:rsidP="00B51F25">
      <w:pPr>
        <w:rPr>
          <w:rFonts w:ascii="Calibri" w:hAnsi="Calibri"/>
          <w:b/>
          <w:noProof/>
          <w:color w:val="365F91" w:themeColor="accent1" w:themeShade="BF"/>
        </w:rPr>
      </w:pPr>
    </w:p>
    <w:p w14:paraId="51F1CAA9" w14:textId="1B12551F" w:rsidR="00B51F25" w:rsidRPr="00235B5A" w:rsidRDefault="00143596" w:rsidP="00B51F25">
      <w:pPr>
        <w:rPr>
          <w:rFonts w:ascii="Calibri" w:hAnsi="Calibri"/>
          <w:b/>
          <w:color w:val="008000"/>
          <w:sz w:val="56"/>
          <w:szCs w:val="56"/>
        </w:rPr>
      </w:pPr>
      <w:r>
        <w:rPr>
          <w:rFonts w:ascii="Calibri" w:hAnsi="Calibri"/>
          <w:b/>
          <w:noProof/>
          <w:color w:val="365F91" w:themeColor="accent1" w:themeShade="BF"/>
          <w:sz w:val="56"/>
          <w:szCs w:val="56"/>
        </w:rPr>
        <w:t xml:space="preserve">Lesson Four: Making </w:t>
      </w:r>
      <w:r w:rsidR="006A3D68">
        <w:rPr>
          <w:rFonts w:ascii="Calibri" w:hAnsi="Calibri"/>
          <w:b/>
          <w:noProof/>
          <w:color w:val="365F91" w:themeColor="accent1" w:themeShade="BF"/>
          <w:sz w:val="56"/>
          <w:szCs w:val="56"/>
        </w:rPr>
        <w:t>Mushroom</w:t>
      </w:r>
      <w:r>
        <w:rPr>
          <w:rFonts w:ascii="Calibri" w:hAnsi="Calibri"/>
          <w:b/>
          <w:noProof/>
          <w:color w:val="365F91" w:themeColor="accent1" w:themeShade="BF"/>
          <w:sz w:val="56"/>
          <w:szCs w:val="56"/>
        </w:rPr>
        <w:t xml:space="preserve"> </w:t>
      </w:r>
      <w:r w:rsidR="006A3D68">
        <w:rPr>
          <w:rFonts w:ascii="Calibri" w:hAnsi="Calibri"/>
          <w:b/>
          <w:noProof/>
          <w:color w:val="365F91" w:themeColor="accent1" w:themeShade="BF"/>
          <w:sz w:val="56"/>
          <w:szCs w:val="56"/>
        </w:rPr>
        <w:t>Materials</w:t>
      </w:r>
    </w:p>
    <w:p w14:paraId="43F89C0C" w14:textId="77777777" w:rsidR="00B51F25" w:rsidRDefault="00B51F25" w:rsidP="00B51F25">
      <w:pPr>
        <w:widowControl w:val="0"/>
        <w:autoSpaceDE w:val="0"/>
        <w:autoSpaceDN w:val="0"/>
        <w:adjustRightInd w:val="0"/>
        <w:rPr>
          <w:rFonts w:ascii="Calibri" w:hAnsi="Calibri"/>
          <w:sz w:val="22"/>
          <w:szCs w:val="22"/>
        </w:rPr>
      </w:pPr>
    </w:p>
    <w:p w14:paraId="61851ED7" w14:textId="77777777" w:rsidR="00143596" w:rsidRPr="002F72C0" w:rsidRDefault="00B51F25" w:rsidP="00143596">
      <w:pPr>
        <w:rPr>
          <w:rFonts w:ascii="Calibri" w:hAnsi="Calibri"/>
        </w:rPr>
      </w:pPr>
      <w:r w:rsidRPr="00235B5A">
        <w:rPr>
          <w:rFonts w:ascii="Calibri" w:hAnsi="Calibri"/>
          <w:b/>
          <w:color w:val="365F91" w:themeColor="accent1" w:themeShade="BF"/>
          <w:sz w:val="26"/>
          <w:szCs w:val="26"/>
        </w:rPr>
        <w:t>Background:</w:t>
      </w:r>
      <w:r w:rsidR="00235B5A">
        <w:rPr>
          <w:rFonts w:ascii="Calibri" w:hAnsi="Calibri"/>
          <w:b/>
          <w:color w:val="365F91" w:themeColor="accent1" w:themeShade="BF"/>
          <w:sz w:val="22"/>
          <w:szCs w:val="22"/>
        </w:rPr>
        <w:t xml:space="preserve"> </w:t>
      </w:r>
      <w:r w:rsidR="00143596" w:rsidRPr="002F72C0">
        <w:rPr>
          <w:rFonts w:ascii="Calibri" w:hAnsi="Calibri"/>
        </w:rPr>
        <w:t xml:space="preserve">The engineering design process is all about iteration. After perfecting a prototype, engineers will then set to work on the final product. In this lesson, the students reflect on where their project is in the engineering design process and build their final product: a mycelium material cell phone case. They then create data tables that they will fill in throughout the growth process to help guide their product evaluation. </w:t>
      </w:r>
    </w:p>
    <w:p w14:paraId="4AFCFA91" w14:textId="77777777" w:rsidR="00143596" w:rsidRPr="002F72C0" w:rsidRDefault="00143596" w:rsidP="00143596">
      <w:pPr>
        <w:rPr>
          <w:rFonts w:ascii="Calibri" w:hAnsi="Calibri"/>
        </w:rPr>
      </w:pPr>
      <w:r w:rsidRPr="002F72C0">
        <w:rPr>
          <w:rFonts w:ascii="Calibri" w:hAnsi="Calibri"/>
        </w:rPr>
        <w:t xml:space="preserve">It is important to note that this lesson will refer to </w:t>
      </w:r>
      <w:proofErr w:type="spellStart"/>
      <w:r w:rsidRPr="002F72C0">
        <w:rPr>
          <w:rFonts w:ascii="Calibri" w:hAnsi="Calibri"/>
        </w:rPr>
        <w:t>Grow.bio</w:t>
      </w:r>
      <w:proofErr w:type="spellEnd"/>
      <w:r w:rsidRPr="002F72C0">
        <w:rPr>
          <w:rFonts w:ascii="Calibri" w:hAnsi="Calibri"/>
        </w:rPr>
        <w:t xml:space="preserve"> materials, not </w:t>
      </w:r>
      <w:proofErr w:type="spellStart"/>
      <w:r w:rsidRPr="002F72C0">
        <w:rPr>
          <w:rFonts w:ascii="Calibri" w:hAnsi="Calibri"/>
        </w:rPr>
        <w:t>Ecovative</w:t>
      </w:r>
      <w:proofErr w:type="spellEnd"/>
      <w:r w:rsidRPr="002F72C0">
        <w:rPr>
          <w:rFonts w:ascii="Calibri" w:hAnsi="Calibri"/>
        </w:rPr>
        <w:t xml:space="preserve"> materials.</w:t>
      </w:r>
    </w:p>
    <w:p w14:paraId="68890A49" w14:textId="44AF5E0E" w:rsidR="00B51F25" w:rsidRPr="002F72C0" w:rsidRDefault="00143596" w:rsidP="00143596">
      <w:pPr>
        <w:rPr>
          <w:rFonts w:ascii="Calibri" w:hAnsi="Calibri"/>
        </w:rPr>
      </w:pPr>
      <w:proofErr w:type="spellStart"/>
      <w:r w:rsidRPr="002F72C0">
        <w:rPr>
          <w:rFonts w:ascii="Calibri" w:hAnsi="Calibri"/>
        </w:rPr>
        <w:t>Grow.bio</w:t>
      </w:r>
      <w:proofErr w:type="spellEnd"/>
      <w:r w:rsidRPr="002F72C0">
        <w:rPr>
          <w:rFonts w:ascii="Calibri" w:hAnsi="Calibri"/>
        </w:rPr>
        <w:t xml:space="preserve">, the educational spin-off of </w:t>
      </w:r>
      <w:proofErr w:type="spellStart"/>
      <w:r w:rsidRPr="002F72C0">
        <w:rPr>
          <w:rFonts w:ascii="Calibri" w:hAnsi="Calibri"/>
        </w:rPr>
        <w:t>Ecovative</w:t>
      </w:r>
      <w:proofErr w:type="spellEnd"/>
      <w:r w:rsidRPr="002F72C0">
        <w:rPr>
          <w:rFonts w:ascii="Calibri" w:hAnsi="Calibri"/>
        </w:rPr>
        <w:t xml:space="preserve"> Design, is where grow-it-yourself mycelium materials can be purchased. </w:t>
      </w:r>
    </w:p>
    <w:p w14:paraId="46BF50B4" w14:textId="77777777" w:rsidR="00B51F25" w:rsidRDefault="00B51F25" w:rsidP="00B51F25">
      <w:pPr>
        <w:rPr>
          <w:rFonts w:ascii="Calibri" w:hAnsi="Calibri"/>
          <w:b/>
          <w:color w:val="008000"/>
          <w:sz w:val="22"/>
          <w:szCs w:val="22"/>
        </w:rPr>
      </w:pPr>
      <w:bookmarkStart w:id="0" w:name="_GoBack"/>
      <w:bookmarkEnd w:id="0"/>
    </w:p>
    <w:p w14:paraId="3487DF42" w14:textId="77777777" w:rsidR="00B51F25" w:rsidRPr="00235B5A" w:rsidRDefault="00B51F25" w:rsidP="00B51F25">
      <w:pPr>
        <w:rPr>
          <w:rFonts w:ascii="Calibri" w:hAnsi="Calibri"/>
          <w:color w:val="365F91" w:themeColor="accent1" w:themeShade="BF"/>
          <w:sz w:val="26"/>
          <w:szCs w:val="26"/>
        </w:rPr>
      </w:pPr>
      <w:r w:rsidRPr="00235B5A">
        <w:rPr>
          <w:rFonts w:ascii="Calibri" w:hAnsi="Calibri"/>
          <w:b/>
          <w:color w:val="365F91" w:themeColor="accent1" w:themeShade="BF"/>
          <w:sz w:val="26"/>
          <w:szCs w:val="26"/>
        </w:rPr>
        <w:t>Objectives:</w:t>
      </w:r>
      <w:r w:rsidRPr="00235B5A">
        <w:rPr>
          <w:rFonts w:ascii="Calibri" w:hAnsi="Calibri"/>
          <w:color w:val="365F91" w:themeColor="accent1" w:themeShade="BF"/>
          <w:sz w:val="26"/>
          <w:szCs w:val="26"/>
        </w:rPr>
        <w:t xml:space="preserve"> </w:t>
      </w:r>
    </w:p>
    <w:p w14:paraId="5B8CC6F5" w14:textId="77777777" w:rsidR="00B51F25" w:rsidRPr="002F72C0" w:rsidRDefault="00B51F25" w:rsidP="00B51F25">
      <w:pPr>
        <w:pStyle w:val="NoSpacing"/>
        <w:numPr>
          <w:ilvl w:val="0"/>
          <w:numId w:val="1"/>
        </w:numPr>
        <w:rPr>
          <w:rFonts w:ascii="Calibri" w:hAnsi="Calibri"/>
          <w:sz w:val="22"/>
          <w:szCs w:val="22"/>
        </w:rPr>
      </w:pPr>
      <w:r w:rsidRPr="002F72C0">
        <w:rPr>
          <w:rFonts w:ascii="Calibri" w:hAnsi="Calibri"/>
          <w:sz w:val="22"/>
          <w:szCs w:val="22"/>
        </w:rPr>
        <w:t>Follow lab instructions</w:t>
      </w:r>
    </w:p>
    <w:p w14:paraId="42B998FE" w14:textId="77777777" w:rsidR="00B51F25" w:rsidRPr="002F72C0" w:rsidRDefault="00B51F25" w:rsidP="00B51F25">
      <w:pPr>
        <w:pStyle w:val="NoSpacing"/>
        <w:numPr>
          <w:ilvl w:val="0"/>
          <w:numId w:val="1"/>
        </w:numPr>
        <w:rPr>
          <w:rFonts w:ascii="Calibri" w:hAnsi="Calibri"/>
          <w:sz w:val="22"/>
          <w:szCs w:val="22"/>
        </w:rPr>
      </w:pPr>
      <w:r w:rsidRPr="002F72C0">
        <w:rPr>
          <w:rFonts w:ascii="Calibri" w:hAnsi="Calibri"/>
          <w:sz w:val="22"/>
          <w:szCs w:val="22"/>
        </w:rPr>
        <w:t>Test variables in shampoo and collect data</w:t>
      </w:r>
    </w:p>
    <w:p w14:paraId="652F2901" w14:textId="2748B0CC" w:rsidR="00B51F25" w:rsidRDefault="00B51F25" w:rsidP="00B51F25">
      <w:pPr>
        <w:pStyle w:val="NoSpacing"/>
        <w:numPr>
          <w:ilvl w:val="0"/>
          <w:numId w:val="1"/>
        </w:numPr>
        <w:rPr>
          <w:rFonts w:ascii="Calibri" w:hAnsi="Calibri"/>
          <w:sz w:val="22"/>
          <w:szCs w:val="22"/>
        </w:rPr>
      </w:pPr>
      <w:r w:rsidRPr="002F72C0">
        <w:rPr>
          <w:rFonts w:ascii="Calibri" w:hAnsi="Calibri"/>
          <w:sz w:val="22"/>
          <w:szCs w:val="22"/>
        </w:rPr>
        <w:t xml:space="preserve">Use principles to determine </w:t>
      </w:r>
      <w:proofErr w:type="gramStart"/>
      <w:r w:rsidRPr="002F72C0">
        <w:rPr>
          <w:rFonts w:ascii="Calibri" w:hAnsi="Calibri"/>
          <w:sz w:val="22"/>
          <w:szCs w:val="22"/>
        </w:rPr>
        <w:t>amount</w:t>
      </w:r>
      <w:proofErr w:type="gramEnd"/>
      <w:r w:rsidRPr="002F72C0">
        <w:rPr>
          <w:rFonts w:ascii="Calibri" w:hAnsi="Calibri"/>
          <w:sz w:val="22"/>
          <w:szCs w:val="22"/>
        </w:rPr>
        <w:t xml:space="preserve"> of additives used in final product</w:t>
      </w:r>
    </w:p>
    <w:p w14:paraId="2AB34326" w14:textId="3A23D5C2" w:rsidR="00222DB8" w:rsidRDefault="00222DB8" w:rsidP="00222DB8">
      <w:pPr>
        <w:pStyle w:val="NoSpacing"/>
        <w:rPr>
          <w:rFonts w:ascii="Calibri" w:hAnsi="Calibri"/>
          <w:sz w:val="22"/>
          <w:szCs w:val="22"/>
        </w:rPr>
      </w:pPr>
    </w:p>
    <w:p w14:paraId="35212C3B" w14:textId="77777777" w:rsidR="00222DB8" w:rsidRPr="00C456EE" w:rsidRDefault="00222DB8" w:rsidP="00222DB8">
      <w:pPr>
        <w:pStyle w:val="Normal1"/>
        <w:contextualSpacing/>
        <w:outlineLvl w:val="0"/>
        <w:rPr>
          <w:rFonts w:ascii="Calisto MT,Lustria" w:eastAsia="Calisto MT,Lustria" w:hAnsi="Calisto MT,Lustria" w:cs="Calisto MT,Lustria"/>
          <w:sz w:val="22"/>
          <w:szCs w:val="22"/>
        </w:rPr>
      </w:pPr>
      <w:r w:rsidRPr="00222DB8">
        <w:rPr>
          <w:rFonts w:ascii="Calibri" w:eastAsia="Calisto MT" w:hAnsi="Calibri" w:cs="Calibri"/>
          <w:b/>
          <w:bCs/>
          <w:color w:val="365F91" w:themeColor="accent1" w:themeShade="BF"/>
          <w:sz w:val="26"/>
          <w:szCs w:val="26"/>
        </w:rPr>
        <w:t>Key Terms</w:t>
      </w:r>
      <w:r w:rsidRPr="00222DB8">
        <w:rPr>
          <w:rFonts w:ascii="Calisto MT" w:eastAsia="Calisto MT" w:hAnsi="Calisto MT" w:cs="Calisto MT"/>
          <w:b/>
          <w:bCs/>
          <w:color w:val="365F91" w:themeColor="accent1" w:themeShade="BF"/>
          <w:sz w:val="22"/>
          <w:szCs w:val="22"/>
        </w:rPr>
        <w:t xml:space="preserve">: </w:t>
      </w:r>
      <w:r w:rsidRPr="00222DB8">
        <w:rPr>
          <w:rFonts w:ascii="Calibri" w:eastAsia="Calisto MT" w:hAnsi="Calibri" w:cs="Calibri"/>
          <w:color w:val="000000" w:themeColor="text1"/>
          <w:sz w:val="22"/>
          <w:szCs w:val="22"/>
        </w:rPr>
        <w:t>biodegradable, design variables</w:t>
      </w:r>
      <w:r w:rsidRPr="00C456EE">
        <w:rPr>
          <w:rFonts w:ascii="Calisto MT" w:eastAsia="Calisto MT" w:hAnsi="Calisto MT" w:cs="Calisto MT"/>
          <w:color w:val="000000" w:themeColor="text1"/>
          <w:sz w:val="22"/>
          <w:szCs w:val="22"/>
        </w:rPr>
        <w:t xml:space="preserve"> </w:t>
      </w:r>
    </w:p>
    <w:p w14:paraId="0BCC3BDC" w14:textId="77777777" w:rsidR="00222DB8" w:rsidRPr="002F72C0" w:rsidRDefault="00222DB8" w:rsidP="00222DB8">
      <w:pPr>
        <w:pStyle w:val="NoSpacing"/>
        <w:rPr>
          <w:rFonts w:ascii="Calibri" w:hAnsi="Calibri"/>
          <w:sz w:val="22"/>
          <w:szCs w:val="22"/>
        </w:rPr>
      </w:pPr>
    </w:p>
    <w:p w14:paraId="39F6CC96" w14:textId="77777777" w:rsidR="00B51F25" w:rsidRPr="00235B5A" w:rsidRDefault="00B51F25" w:rsidP="00B51F25">
      <w:pPr>
        <w:rPr>
          <w:rFonts w:ascii="Calibri" w:hAnsi="Calibri"/>
          <w:b/>
          <w:color w:val="365F91" w:themeColor="accent1" w:themeShade="BF"/>
          <w:sz w:val="26"/>
          <w:szCs w:val="26"/>
        </w:rPr>
      </w:pPr>
      <w:r w:rsidRPr="00235B5A">
        <w:rPr>
          <w:rFonts w:ascii="Calibri" w:hAnsi="Calibri"/>
          <w:b/>
          <w:color w:val="365F91" w:themeColor="accent1" w:themeShade="BF"/>
          <w:sz w:val="26"/>
          <w:szCs w:val="26"/>
        </w:rPr>
        <w:t>Materials:</w:t>
      </w:r>
    </w:p>
    <w:p w14:paraId="544C7AD4" w14:textId="77777777" w:rsidR="002F72C0" w:rsidRPr="002F72C0" w:rsidRDefault="002F72C0" w:rsidP="002F72C0">
      <w:pPr>
        <w:pStyle w:val="Normal1"/>
        <w:numPr>
          <w:ilvl w:val="0"/>
          <w:numId w:val="5"/>
        </w:numPr>
        <w:contextualSpacing/>
        <w:rPr>
          <w:rFonts w:ascii="Calibri" w:eastAsia="Calisto MT" w:hAnsi="Calibri" w:cs="Calisto MT"/>
          <w:sz w:val="22"/>
          <w:szCs w:val="22"/>
        </w:rPr>
      </w:pPr>
      <w:r w:rsidRPr="002F72C0">
        <w:rPr>
          <w:rFonts w:ascii="Calibri" w:eastAsia="Calisto MT" w:hAnsi="Calibri" w:cs="Calisto MT"/>
          <w:sz w:val="22"/>
          <w:szCs w:val="22"/>
        </w:rPr>
        <w:t>Water</w:t>
      </w:r>
    </w:p>
    <w:p w14:paraId="1510E6F8" w14:textId="77777777" w:rsidR="002F72C0" w:rsidRPr="002F72C0" w:rsidRDefault="002F72C0" w:rsidP="002F72C0">
      <w:pPr>
        <w:pStyle w:val="Normal1"/>
        <w:numPr>
          <w:ilvl w:val="0"/>
          <w:numId w:val="5"/>
        </w:numPr>
        <w:contextualSpacing/>
        <w:rPr>
          <w:rFonts w:ascii="Calibri" w:eastAsia="Calisto MT" w:hAnsi="Calibri" w:cs="Calisto MT"/>
          <w:sz w:val="22"/>
          <w:szCs w:val="22"/>
        </w:rPr>
      </w:pPr>
      <w:r w:rsidRPr="002F72C0">
        <w:rPr>
          <w:rFonts w:ascii="Calibri" w:eastAsia="Calisto MT" w:hAnsi="Calibri" w:cs="Calisto MT"/>
          <w:sz w:val="22"/>
          <w:szCs w:val="22"/>
        </w:rPr>
        <w:t>Plastic wrap or plastic bags</w:t>
      </w:r>
    </w:p>
    <w:p w14:paraId="4479644D" w14:textId="77777777" w:rsidR="002F72C0" w:rsidRPr="002F72C0" w:rsidRDefault="002F72C0" w:rsidP="002F72C0">
      <w:pPr>
        <w:pStyle w:val="Normal1"/>
        <w:numPr>
          <w:ilvl w:val="0"/>
          <w:numId w:val="5"/>
        </w:numPr>
        <w:contextualSpacing/>
        <w:rPr>
          <w:rFonts w:ascii="Calibri" w:eastAsia="Calisto MT,Domine" w:hAnsi="Calibri" w:cs="Calisto MT,Domine"/>
          <w:sz w:val="22"/>
          <w:szCs w:val="22"/>
        </w:rPr>
      </w:pPr>
      <w:r w:rsidRPr="002F72C0">
        <w:rPr>
          <w:rFonts w:ascii="Calibri" w:eastAsia="Calisto MT" w:hAnsi="Calibri" w:cs="Calisto MT"/>
          <w:sz w:val="22"/>
          <w:szCs w:val="22"/>
        </w:rPr>
        <w:t>Alcohol prep pads</w:t>
      </w:r>
    </w:p>
    <w:p w14:paraId="0009BE42" w14:textId="77777777" w:rsidR="002F72C0" w:rsidRPr="002F72C0" w:rsidRDefault="002F72C0" w:rsidP="002F72C0">
      <w:pPr>
        <w:pStyle w:val="Normal1"/>
        <w:numPr>
          <w:ilvl w:val="0"/>
          <w:numId w:val="5"/>
        </w:numPr>
        <w:contextualSpacing/>
        <w:rPr>
          <w:rFonts w:ascii="Calibri" w:eastAsia="Calisto MT" w:hAnsi="Calibri" w:cs="Calisto MT"/>
          <w:sz w:val="22"/>
          <w:szCs w:val="22"/>
        </w:rPr>
      </w:pPr>
      <w:r w:rsidRPr="002F72C0">
        <w:rPr>
          <w:rFonts w:ascii="Calibri" w:eastAsia="Calisto MT" w:hAnsi="Calibri" w:cs="Calisto MT"/>
          <w:sz w:val="22"/>
          <w:szCs w:val="22"/>
        </w:rPr>
        <w:t>Drying rack</w:t>
      </w:r>
    </w:p>
    <w:p w14:paraId="10D4AD1E" w14:textId="77777777" w:rsidR="002F72C0" w:rsidRPr="002F72C0" w:rsidRDefault="002F72C0" w:rsidP="002F72C0">
      <w:pPr>
        <w:pStyle w:val="Normal1"/>
        <w:numPr>
          <w:ilvl w:val="0"/>
          <w:numId w:val="5"/>
        </w:numPr>
        <w:contextualSpacing/>
        <w:rPr>
          <w:rFonts w:ascii="Calibri" w:eastAsia="Calisto MT" w:hAnsi="Calibri" w:cs="Calisto MT"/>
          <w:sz w:val="22"/>
          <w:szCs w:val="22"/>
        </w:rPr>
      </w:pPr>
      <w:r w:rsidRPr="002F72C0">
        <w:rPr>
          <w:rFonts w:ascii="Calibri" w:eastAsia="Calisto MT" w:hAnsi="Calibri" w:cs="Calisto MT"/>
          <w:sz w:val="22"/>
          <w:szCs w:val="22"/>
        </w:rPr>
        <w:t>Baking sheet</w:t>
      </w:r>
    </w:p>
    <w:p w14:paraId="4A0201C9" w14:textId="77777777" w:rsidR="002F72C0" w:rsidRPr="002F72C0" w:rsidRDefault="002F72C0" w:rsidP="002F72C0">
      <w:pPr>
        <w:pStyle w:val="Normal1"/>
        <w:numPr>
          <w:ilvl w:val="0"/>
          <w:numId w:val="5"/>
        </w:numPr>
        <w:contextualSpacing/>
        <w:rPr>
          <w:rFonts w:ascii="Calibri" w:eastAsia="Calisto MT" w:hAnsi="Calibri" w:cs="Calisto MT"/>
          <w:sz w:val="22"/>
          <w:szCs w:val="22"/>
        </w:rPr>
      </w:pPr>
      <w:r w:rsidRPr="002F72C0">
        <w:rPr>
          <w:rFonts w:ascii="Calibri" w:eastAsia="Calisto MT" w:hAnsi="Calibri" w:cs="Calisto MT"/>
          <w:sz w:val="22"/>
          <w:szCs w:val="22"/>
        </w:rPr>
        <w:t>Oven</w:t>
      </w:r>
    </w:p>
    <w:p w14:paraId="4A0B51C2" w14:textId="77777777" w:rsidR="002F72C0" w:rsidRPr="002F72C0" w:rsidRDefault="002F72C0" w:rsidP="002F72C0">
      <w:pPr>
        <w:pStyle w:val="Normal1"/>
        <w:numPr>
          <w:ilvl w:val="0"/>
          <w:numId w:val="5"/>
        </w:numPr>
        <w:contextualSpacing/>
        <w:rPr>
          <w:rFonts w:ascii="Calibri" w:eastAsia="Calisto MT" w:hAnsi="Calibri" w:cs="Calisto MT"/>
          <w:sz w:val="22"/>
          <w:szCs w:val="22"/>
        </w:rPr>
      </w:pPr>
      <w:r w:rsidRPr="002F72C0">
        <w:rPr>
          <w:rFonts w:ascii="Calibri" w:eastAsia="Calisto MT" w:hAnsi="Calibri" w:cs="Calisto MT"/>
          <w:sz w:val="22"/>
          <w:szCs w:val="22"/>
        </w:rPr>
        <w:t>Cell phone case mold/form</w:t>
      </w:r>
    </w:p>
    <w:p w14:paraId="2F4C49A8" w14:textId="77777777" w:rsidR="002F72C0" w:rsidRPr="002F72C0" w:rsidRDefault="002F72C0" w:rsidP="002F72C0">
      <w:pPr>
        <w:pStyle w:val="Normal1"/>
        <w:numPr>
          <w:ilvl w:val="0"/>
          <w:numId w:val="5"/>
        </w:numPr>
        <w:contextualSpacing/>
        <w:rPr>
          <w:rFonts w:ascii="Calibri" w:eastAsia="Calisto MT,Domine" w:hAnsi="Calibri" w:cs="Calisto MT,Domine"/>
          <w:sz w:val="22"/>
          <w:szCs w:val="22"/>
        </w:rPr>
      </w:pPr>
      <w:r w:rsidRPr="002F72C0">
        <w:rPr>
          <w:rFonts w:ascii="Calibri" w:eastAsia="Calisto MT" w:hAnsi="Calibri" w:cs="Calisto MT"/>
          <w:sz w:val="22"/>
          <w:szCs w:val="22"/>
        </w:rPr>
        <w:t>Gloves</w:t>
      </w:r>
    </w:p>
    <w:p w14:paraId="1CB28521" w14:textId="77777777" w:rsidR="002F72C0" w:rsidRPr="002F72C0" w:rsidRDefault="002F72C0" w:rsidP="002F72C0">
      <w:pPr>
        <w:pStyle w:val="Normal1"/>
        <w:numPr>
          <w:ilvl w:val="0"/>
          <w:numId w:val="5"/>
        </w:numPr>
        <w:contextualSpacing/>
        <w:rPr>
          <w:rFonts w:ascii="Calibri" w:eastAsia="Calisto MT" w:hAnsi="Calibri" w:cs="Calisto MT"/>
          <w:sz w:val="22"/>
          <w:szCs w:val="22"/>
        </w:rPr>
      </w:pPr>
      <w:r w:rsidRPr="002F72C0">
        <w:rPr>
          <w:rFonts w:ascii="Calibri" w:eastAsia="Calisto MT" w:hAnsi="Calibri" w:cs="Calisto MT"/>
          <w:sz w:val="22"/>
          <w:szCs w:val="22"/>
        </w:rPr>
        <w:t>Flour</w:t>
      </w:r>
    </w:p>
    <w:p w14:paraId="07AA0754" w14:textId="77777777" w:rsidR="002F72C0" w:rsidRPr="002F72C0" w:rsidRDefault="002F72C0" w:rsidP="002F72C0">
      <w:pPr>
        <w:pStyle w:val="Normal1"/>
        <w:numPr>
          <w:ilvl w:val="0"/>
          <w:numId w:val="5"/>
        </w:numPr>
        <w:contextualSpacing/>
        <w:rPr>
          <w:rFonts w:ascii="Calibri" w:eastAsia="Calisto MT" w:hAnsi="Calibri" w:cs="Calisto MT"/>
          <w:sz w:val="22"/>
          <w:szCs w:val="22"/>
        </w:rPr>
      </w:pPr>
      <w:r w:rsidRPr="002F72C0">
        <w:rPr>
          <w:rFonts w:ascii="Calibri" w:eastAsia="Calisto MT" w:hAnsi="Calibri" w:cs="Calisto MT"/>
          <w:sz w:val="22"/>
          <w:szCs w:val="22"/>
        </w:rPr>
        <w:t>Guar gum</w:t>
      </w:r>
    </w:p>
    <w:p w14:paraId="20E7C7CE" w14:textId="77777777" w:rsidR="002F72C0" w:rsidRPr="002F72C0" w:rsidRDefault="002F72C0" w:rsidP="002F72C0">
      <w:pPr>
        <w:pStyle w:val="Normal1"/>
        <w:numPr>
          <w:ilvl w:val="0"/>
          <w:numId w:val="5"/>
        </w:numPr>
        <w:contextualSpacing/>
        <w:rPr>
          <w:rFonts w:ascii="Calibri" w:eastAsia="Calisto MT" w:hAnsi="Calibri" w:cs="Calisto MT"/>
          <w:sz w:val="22"/>
          <w:szCs w:val="22"/>
        </w:rPr>
      </w:pPr>
      <w:r w:rsidRPr="002F72C0">
        <w:rPr>
          <w:rFonts w:ascii="Calibri" w:eastAsia="Calisto MT" w:hAnsi="Calibri" w:cs="Calisto MT"/>
          <w:sz w:val="22"/>
          <w:szCs w:val="22"/>
        </w:rPr>
        <w:t>Scale</w:t>
      </w:r>
    </w:p>
    <w:p w14:paraId="76E8FCB4" w14:textId="77777777" w:rsidR="002F72C0" w:rsidRPr="002F72C0" w:rsidRDefault="002F72C0" w:rsidP="002F72C0">
      <w:pPr>
        <w:pStyle w:val="Normal1"/>
        <w:numPr>
          <w:ilvl w:val="0"/>
          <w:numId w:val="5"/>
        </w:numPr>
        <w:contextualSpacing/>
        <w:rPr>
          <w:rFonts w:ascii="Calibri" w:eastAsia="Calisto MT" w:hAnsi="Calibri" w:cs="Calisto MT"/>
          <w:sz w:val="22"/>
          <w:szCs w:val="22"/>
        </w:rPr>
      </w:pPr>
      <w:r w:rsidRPr="002F72C0">
        <w:rPr>
          <w:rFonts w:ascii="Calibri" w:eastAsia="Calisto MT" w:hAnsi="Calibri" w:cs="Calisto MT"/>
          <w:sz w:val="22"/>
          <w:szCs w:val="22"/>
        </w:rPr>
        <w:t>Tablespoon measuring spoon</w:t>
      </w:r>
    </w:p>
    <w:p w14:paraId="6333818C" w14:textId="77777777" w:rsidR="002F72C0" w:rsidRPr="002F72C0" w:rsidRDefault="002F72C0" w:rsidP="002F72C0">
      <w:pPr>
        <w:pStyle w:val="Normal1"/>
        <w:numPr>
          <w:ilvl w:val="0"/>
          <w:numId w:val="5"/>
        </w:numPr>
        <w:contextualSpacing/>
        <w:rPr>
          <w:rFonts w:ascii="Calibri" w:eastAsia="Calisto MT" w:hAnsi="Calibri" w:cs="Calisto MT"/>
          <w:sz w:val="22"/>
          <w:szCs w:val="22"/>
        </w:rPr>
      </w:pPr>
      <w:r w:rsidRPr="002F72C0">
        <w:rPr>
          <w:rFonts w:ascii="Calibri" w:eastAsia="Calisto MT" w:hAnsi="Calibri" w:cs="Calisto MT"/>
          <w:sz w:val="22"/>
          <w:szCs w:val="22"/>
        </w:rPr>
        <w:t>Containers for mixing</w:t>
      </w:r>
    </w:p>
    <w:p w14:paraId="49FDB0F3" w14:textId="77777777" w:rsidR="002F72C0" w:rsidRPr="002F72C0" w:rsidRDefault="002F72C0" w:rsidP="002F72C0">
      <w:pPr>
        <w:pStyle w:val="Normal1"/>
        <w:numPr>
          <w:ilvl w:val="0"/>
          <w:numId w:val="5"/>
        </w:numPr>
        <w:contextualSpacing/>
        <w:rPr>
          <w:rFonts w:ascii="Calibri" w:eastAsia="Calisto MT" w:hAnsi="Calibri" w:cs="Calisto MT"/>
          <w:sz w:val="22"/>
          <w:szCs w:val="22"/>
        </w:rPr>
      </w:pPr>
      <w:r w:rsidRPr="002F72C0">
        <w:rPr>
          <w:rFonts w:ascii="Calibri" w:eastAsia="Calisto MT" w:hAnsi="Calibri" w:cs="Calisto MT"/>
          <w:sz w:val="22"/>
          <w:szCs w:val="22"/>
        </w:rPr>
        <w:t>Sharp object to poke holes in plastic wrap/bag (paper clips work well)</w:t>
      </w:r>
    </w:p>
    <w:p w14:paraId="247A32FF" w14:textId="77777777" w:rsidR="002F72C0" w:rsidRPr="002F72C0" w:rsidRDefault="002F72C0" w:rsidP="002F72C0">
      <w:pPr>
        <w:pStyle w:val="Normal1"/>
        <w:numPr>
          <w:ilvl w:val="0"/>
          <w:numId w:val="5"/>
        </w:numPr>
        <w:contextualSpacing/>
        <w:rPr>
          <w:rFonts w:ascii="Calibri" w:eastAsia="Calisto MT" w:hAnsi="Calibri" w:cs="Calisto MT"/>
          <w:sz w:val="22"/>
          <w:szCs w:val="22"/>
        </w:rPr>
        <w:sectPr w:rsidR="002F72C0" w:rsidRPr="002F72C0" w:rsidSect="002F72C0">
          <w:footerReference w:type="default" r:id="rId9"/>
          <w:pgSz w:w="12240" w:h="15840"/>
          <w:pgMar w:top="1440" w:right="1440" w:bottom="1440" w:left="1440" w:header="720" w:footer="720" w:gutter="0"/>
          <w:cols w:space="720"/>
          <w:docGrid w:linePitch="360"/>
        </w:sectPr>
      </w:pPr>
      <w:proofErr w:type="spellStart"/>
      <w:r w:rsidRPr="002F72C0">
        <w:rPr>
          <w:rFonts w:ascii="Calibri" w:eastAsia="Calisto MT" w:hAnsi="Calibri" w:cs="Calisto MT"/>
          <w:sz w:val="22"/>
          <w:szCs w:val="22"/>
        </w:rPr>
        <w:t>Grow.bio</w:t>
      </w:r>
      <w:proofErr w:type="spellEnd"/>
      <w:r w:rsidRPr="002F72C0">
        <w:rPr>
          <w:rFonts w:ascii="Calibri" w:eastAsia="Calisto MT" w:hAnsi="Calibri" w:cs="Calisto MT"/>
          <w:sz w:val="22"/>
          <w:szCs w:val="22"/>
        </w:rPr>
        <w:t xml:space="preserve"> mycelium material</w:t>
      </w:r>
      <w:r w:rsidRPr="002F72C0">
        <w:rPr>
          <w:rFonts w:ascii="Calibri" w:eastAsia="Calisto MT,Domine" w:hAnsi="Calibri" w:cs="Calisto MT,Domine"/>
          <w:sz w:val="22"/>
          <w:szCs w:val="22"/>
        </w:rPr>
        <w:t>,</w:t>
      </w:r>
      <w:r w:rsidRPr="002F72C0">
        <w:rPr>
          <w:rFonts w:ascii="Calibri" w:eastAsia="Calisto MT" w:hAnsi="Calibri" w:cs="Calisto MT"/>
          <w:sz w:val="22"/>
          <w:szCs w:val="22"/>
        </w:rPr>
        <w:t xml:space="preserve"> available at </w:t>
      </w:r>
      <w:hyperlink r:id="rId10" w:history="1">
        <w:r w:rsidRPr="002F72C0">
          <w:rPr>
            <w:rStyle w:val="Hyperlink"/>
            <w:rFonts w:ascii="Calibri" w:eastAsia="Calisto MT" w:hAnsi="Calibri" w:cs="Calisto MT"/>
            <w:sz w:val="22"/>
            <w:szCs w:val="22"/>
          </w:rPr>
          <w:t>https://grow.bio/collections/shop</w:t>
        </w:r>
      </w:hyperlink>
      <w:r w:rsidRPr="002F72C0">
        <w:rPr>
          <w:rFonts w:ascii="Calibri" w:eastAsia="Calisto MT" w:hAnsi="Calibri" w:cs="Calisto MT"/>
          <w:sz w:val="22"/>
          <w:szCs w:val="22"/>
        </w:rPr>
        <w:t xml:space="preserve">. Use code BEYONDBENIGN for 15% off your </w:t>
      </w:r>
      <w:proofErr w:type="spellStart"/>
      <w:r w:rsidRPr="002F72C0">
        <w:rPr>
          <w:rFonts w:ascii="Calibri" w:eastAsia="Calisto MT" w:hAnsi="Calibri" w:cs="Calisto MT"/>
          <w:sz w:val="22"/>
          <w:szCs w:val="22"/>
        </w:rPr>
        <w:t>Grow.bio</w:t>
      </w:r>
      <w:proofErr w:type="spellEnd"/>
      <w:r w:rsidRPr="002F72C0">
        <w:rPr>
          <w:rFonts w:ascii="Calibri" w:eastAsia="Calisto MT" w:hAnsi="Calibri" w:cs="Calisto MT"/>
          <w:sz w:val="22"/>
          <w:szCs w:val="22"/>
        </w:rPr>
        <w:t xml:space="preserve"> purchase!</w:t>
      </w:r>
    </w:p>
    <w:p w14:paraId="1B25FE92" w14:textId="77777777" w:rsidR="00B51F25" w:rsidRDefault="00B51F25" w:rsidP="00B51F25">
      <w:pPr>
        <w:ind w:left="720"/>
        <w:rPr>
          <w:rFonts w:ascii="Calibri" w:hAnsi="Calibri"/>
          <w:b/>
          <w:color w:val="008000"/>
          <w:sz w:val="22"/>
          <w:szCs w:val="22"/>
        </w:rPr>
      </w:pPr>
    </w:p>
    <w:p w14:paraId="4F74DE4F" w14:textId="77777777" w:rsidR="00143596" w:rsidRPr="002F72C0" w:rsidRDefault="00B51F25" w:rsidP="00143596">
      <w:pPr>
        <w:pStyle w:val="Normal1"/>
        <w:contextualSpacing/>
        <w:outlineLvl w:val="0"/>
        <w:rPr>
          <w:rFonts w:ascii="Calibri" w:eastAsia="Lustria" w:hAnsi="Calibri" w:cs="Lustria"/>
          <w:sz w:val="22"/>
          <w:szCs w:val="22"/>
        </w:rPr>
      </w:pPr>
      <w:r w:rsidRPr="00235B5A">
        <w:rPr>
          <w:rFonts w:ascii="Calibri" w:hAnsi="Calibri"/>
          <w:b/>
          <w:color w:val="365F91" w:themeColor="accent1" w:themeShade="BF"/>
          <w:sz w:val="26"/>
          <w:szCs w:val="26"/>
        </w:rPr>
        <w:t>Time Required:</w:t>
      </w:r>
      <w:r w:rsidRPr="00B51F25">
        <w:rPr>
          <w:rFonts w:ascii="Calibri" w:hAnsi="Calibri"/>
          <w:color w:val="365F91" w:themeColor="accent1" w:themeShade="BF"/>
          <w:sz w:val="22"/>
          <w:szCs w:val="22"/>
        </w:rPr>
        <w:t xml:space="preserve"> </w:t>
      </w:r>
      <w:r w:rsidR="00143596" w:rsidRPr="002F72C0">
        <w:rPr>
          <w:rFonts w:ascii="Calibri" w:hAnsi="Calibri"/>
          <w:sz w:val="22"/>
          <w:szCs w:val="22"/>
        </w:rPr>
        <w:t>1</w:t>
      </w:r>
      <w:r w:rsidR="00143596" w:rsidRPr="002F72C0">
        <w:rPr>
          <w:rFonts w:ascii="Calibri" w:eastAsia="Lustria" w:hAnsi="Calibri" w:cs="Lustria"/>
          <w:sz w:val="22"/>
          <w:szCs w:val="22"/>
        </w:rPr>
        <w:t>0–15 days total*</w:t>
      </w:r>
    </w:p>
    <w:p w14:paraId="51815D6E" w14:textId="77777777" w:rsidR="00143596" w:rsidRPr="002F72C0" w:rsidRDefault="00143596" w:rsidP="00143596">
      <w:pPr>
        <w:pStyle w:val="Normal1"/>
        <w:contextualSpacing/>
        <w:rPr>
          <w:rFonts w:ascii="Calibri" w:eastAsia="Lustria" w:hAnsi="Calibri" w:cs="Lustria"/>
          <w:sz w:val="22"/>
          <w:szCs w:val="22"/>
        </w:rPr>
      </w:pPr>
      <w:r w:rsidRPr="002F72C0">
        <w:rPr>
          <w:rFonts w:ascii="Calibri" w:eastAsia="Lustria" w:hAnsi="Calibri" w:cs="Lustria"/>
          <w:sz w:val="22"/>
          <w:szCs w:val="22"/>
        </w:rPr>
        <w:tab/>
      </w:r>
      <w:r w:rsidRPr="002F72C0">
        <w:rPr>
          <w:rFonts w:ascii="Calibri" w:eastAsia="Lustria" w:hAnsi="Calibri" w:cs="Lustria"/>
          <w:sz w:val="22"/>
          <w:szCs w:val="22"/>
        </w:rPr>
        <w:tab/>
        <w:t>Day 1: 45 minutes</w:t>
      </w:r>
    </w:p>
    <w:p w14:paraId="6AEA31E8" w14:textId="77777777" w:rsidR="00143596" w:rsidRPr="002F72C0" w:rsidRDefault="00143596" w:rsidP="00143596">
      <w:pPr>
        <w:pStyle w:val="Normal1"/>
        <w:contextualSpacing/>
        <w:outlineLvl w:val="0"/>
        <w:rPr>
          <w:rFonts w:ascii="Calibri" w:eastAsia="Lustria" w:hAnsi="Calibri" w:cs="Lustria"/>
          <w:sz w:val="22"/>
          <w:szCs w:val="22"/>
        </w:rPr>
      </w:pPr>
      <w:r w:rsidRPr="002F72C0">
        <w:rPr>
          <w:rFonts w:ascii="Calibri" w:eastAsia="Lustria" w:hAnsi="Calibri" w:cs="Lustria"/>
          <w:sz w:val="22"/>
          <w:szCs w:val="22"/>
        </w:rPr>
        <w:tab/>
      </w:r>
      <w:r w:rsidRPr="002F72C0">
        <w:rPr>
          <w:rFonts w:ascii="Calibri" w:eastAsia="Lustria" w:hAnsi="Calibri" w:cs="Lustria"/>
          <w:sz w:val="22"/>
          <w:szCs w:val="22"/>
        </w:rPr>
        <w:tab/>
        <w:t>Days 2 through 14: 5 minutes</w:t>
      </w:r>
    </w:p>
    <w:p w14:paraId="35896F2B" w14:textId="77777777" w:rsidR="00143596" w:rsidRPr="002F72C0" w:rsidRDefault="00143596" w:rsidP="00143596">
      <w:pPr>
        <w:pStyle w:val="Normal1"/>
        <w:contextualSpacing/>
        <w:outlineLvl w:val="0"/>
        <w:rPr>
          <w:rFonts w:ascii="Calibri" w:eastAsia="Lustria" w:hAnsi="Calibri" w:cs="Lustria"/>
          <w:sz w:val="22"/>
          <w:szCs w:val="22"/>
        </w:rPr>
      </w:pPr>
      <w:r w:rsidRPr="002F72C0">
        <w:rPr>
          <w:rFonts w:ascii="Calibri" w:eastAsia="Lustria" w:hAnsi="Calibri" w:cs="Lustria"/>
          <w:sz w:val="22"/>
          <w:szCs w:val="22"/>
        </w:rPr>
        <w:tab/>
      </w:r>
      <w:r w:rsidRPr="002F72C0">
        <w:rPr>
          <w:rFonts w:ascii="Calibri" w:eastAsia="Lustria" w:hAnsi="Calibri" w:cs="Lustria"/>
          <w:sz w:val="22"/>
          <w:szCs w:val="22"/>
        </w:rPr>
        <w:tab/>
        <w:t>Final day: 45 minutes</w:t>
      </w:r>
    </w:p>
    <w:p w14:paraId="747A8F06" w14:textId="77777777" w:rsidR="00143596" w:rsidRPr="002F72C0" w:rsidRDefault="00143596" w:rsidP="00143596">
      <w:pPr>
        <w:pStyle w:val="Normal1"/>
        <w:contextualSpacing/>
        <w:rPr>
          <w:rFonts w:ascii="Calibri" w:eastAsia="Lustria" w:hAnsi="Calibri" w:cs="Lustria"/>
          <w:sz w:val="22"/>
          <w:szCs w:val="22"/>
        </w:rPr>
      </w:pPr>
      <w:r w:rsidRPr="002F72C0">
        <w:rPr>
          <w:rFonts w:ascii="Calibri" w:eastAsia="Lustria" w:hAnsi="Calibri" w:cs="Lustria"/>
          <w:sz w:val="22"/>
          <w:szCs w:val="22"/>
        </w:rPr>
        <w:tab/>
      </w:r>
      <w:r w:rsidRPr="002F72C0">
        <w:rPr>
          <w:rFonts w:ascii="Calibri" w:eastAsia="Lustria" w:hAnsi="Calibri" w:cs="Lustria"/>
          <w:sz w:val="22"/>
          <w:szCs w:val="22"/>
        </w:rPr>
        <w:tab/>
        <w:t>*Depending on speed of mycelium growth, which relies on classroom conditions</w:t>
      </w:r>
    </w:p>
    <w:p w14:paraId="1BA3E65B" w14:textId="64CE0A7A" w:rsidR="00B51F25" w:rsidRDefault="00B51F25" w:rsidP="00B51F25">
      <w:pPr>
        <w:rPr>
          <w:rFonts w:ascii="Calibri" w:hAnsi="Calibri"/>
          <w:szCs w:val="20"/>
        </w:rPr>
      </w:pPr>
    </w:p>
    <w:p w14:paraId="79C8F730" w14:textId="77777777" w:rsidR="00B51F25" w:rsidRDefault="00B51F25" w:rsidP="00B51F25">
      <w:pPr>
        <w:rPr>
          <w:rFonts w:ascii="Calibri" w:hAnsi="Calibri"/>
          <w:sz w:val="22"/>
        </w:rPr>
      </w:pPr>
    </w:p>
    <w:p w14:paraId="2DBFED3E" w14:textId="77777777" w:rsidR="00B51F25" w:rsidRPr="00235B5A" w:rsidRDefault="00B51F25" w:rsidP="00B51F25">
      <w:pPr>
        <w:outlineLvl w:val="0"/>
        <w:rPr>
          <w:rFonts w:ascii="Calibri" w:hAnsi="Calibri"/>
          <w:b/>
          <w:color w:val="365F91" w:themeColor="accent1" w:themeShade="BF"/>
          <w:sz w:val="26"/>
          <w:szCs w:val="26"/>
        </w:rPr>
      </w:pPr>
      <w:r w:rsidRPr="00235B5A">
        <w:rPr>
          <w:rFonts w:ascii="Calibri" w:hAnsi="Calibri"/>
          <w:b/>
          <w:color w:val="365F91" w:themeColor="accent1" w:themeShade="BF"/>
          <w:sz w:val="26"/>
          <w:szCs w:val="26"/>
        </w:rPr>
        <w:t xml:space="preserve">Standards Met: </w:t>
      </w:r>
    </w:p>
    <w:p w14:paraId="52248E69" w14:textId="77777777" w:rsidR="002F72C0" w:rsidRPr="002F72C0" w:rsidRDefault="002F72C0" w:rsidP="002F72C0">
      <w:pPr>
        <w:contextualSpacing/>
        <w:rPr>
          <w:rFonts w:ascii="Calibri" w:eastAsia="Calisto MT,Times New Roman" w:hAnsi="Calibri" w:cs="Calisto MT,Times New Roman"/>
          <w:sz w:val="22"/>
          <w:szCs w:val="22"/>
        </w:rPr>
      </w:pPr>
      <w:r w:rsidRPr="002F72C0">
        <w:rPr>
          <w:rFonts w:ascii="Calibri" w:eastAsia="Calisto MT" w:hAnsi="Calibri" w:cs="Calisto MT"/>
          <w:b/>
          <w:bCs/>
          <w:sz w:val="22"/>
          <w:szCs w:val="22"/>
        </w:rPr>
        <w:t>MS-ETS1-1.</w:t>
      </w:r>
      <w:r w:rsidRPr="002F72C0">
        <w:rPr>
          <w:rFonts w:ascii="Calibri" w:eastAsia="Calisto MT" w:hAnsi="Calibri" w:cs="Calisto MT"/>
          <w:sz w:val="22"/>
          <w:szCs w:val="22"/>
        </w:rPr>
        <w:t xml:space="preserve"> Define the criteria and constraints of a design problem with sufficient precision to ensure a successful solution, taking into account relevant scientific principles and potential impacts on people and the natural environment that may limit possible solutions.</w:t>
      </w:r>
    </w:p>
    <w:p w14:paraId="5F7820E4" w14:textId="77777777" w:rsidR="002F72C0" w:rsidRPr="002F72C0" w:rsidRDefault="002F72C0" w:rsidP="002F72C0">
      <w:pPr>
        <w:contextualSpacing/>
        <w:rPr>
          <w:rFonts w:ascii="Calibri" w:eastAsia="Calisto MT" w:hAnsi="Calibri" w:cs="Calisto MT"/>
          <w:sz w:val="22"/>
          <w:szCs w:val="22"/>
          <w:lang w:val="fr-FR"/>
        </w:rPr>
      </w:pPr>
    </w:p>
    <w:p w14:paraId="1E92C75C" w14:textId="77777777" w:rsidR="002F72C0" w:rsidRPr="002F72C0" w:rsidRDefault="002F72C0" w:rsidP="002F72C0">
      <w:pPr>
        <w:contextualSpacing/>
        <w:rPr>
          <w:rFonts w:ascii="Calibri" w:eastAsia="Calisto MT,Times New Roman" w:hAnsi="Calibri" w:cs="Calisto MT,Times New Roman"/>
          <w:sz w:val="22"/>
          <w:szCs w:val="22"/>
        </w:rPr>
      </w:pPr>
      <w:r w:rsidRPr="002F72C0">
        <w:rPr>
          <w:rFonts w:ascii="Calibri" w:eastAsia="Calisto MT" w:hAnsi="Calibri" w:cs="Calisto MT"/>
          <w:b/>
          <w:bCs/>
          <w:sz w:val="22"/>
          <w:szCs w:val="22"/>
        </w:rPr>
        <w:t>MS-ETS1-2.</w:t>
      </w:r>
      <w:r w:rsidRPr="002F72C0">
        <w:rPr>
          <w:rFonts w:ascii="Calibri" w:eastAsia="Calisto MT" w:hAnsi="Calibri" w:cs="Calisto MT"/>
          <w:sz w:val="22"/>
          <w:szCs w:val="22"/>
        </w:rPr>
        <w:t xml:space="preserve"> Evaluate competing design solutions using a systematic process to determine how well they meet the criteria and constraints of the problem.</w:t>
      </w:r>
    </w:p>
    <w:p w14:paraId="7FF6E9E9" w14:textId="77777777" w:rsidR="002F72C0" w:rsidRPr="002F72C0" w:rsidRDefault="002F72C0" w:rsidP="002F72C0">
      <w:pPr>
        <w:contextualSpacing/>
        <w:rPr>
          <w:rFonts w:ascii="Calibri" w:eastAsia="Calisto MT" w:hAnsi="Calibri" w:cs="Calisto MT"/>
          <w:sz w:val="22"/>
          <w:szCs w:val="22"/>
          <w:lang w:val="fr-FR"/>
        </w:rPr>
      </w:pPr>
    </w:p>
    <w:p w14:paraId="3E789983" w14:textId="77777777" w:rsidR="002F72C0" w:rsidRPr="002F72C0" w:rsidRDefault="002F72C0" w:rsidP="002F72C0">
      <w:pPr>
        <w:contextualSpacing/>
        <w:rPr>
          <w:rFonts w:ascii="Calibri" w:eastAsia="Calisto MT,Times New Roman" w:hAnsi="Calibri" w:cs="Calisto MT,Times New Roman"/>
          <w:sz w:val="22"/>
          <w:szCs w:val="22"/>
        </w:rPr>
      </w:pPr>
      <w:r w:rsidRPr="002F72C0">
        <w:rPr>
          <w:rFonts w:ascii="Calibri" w:eastAsia="Calisto MT" w:hAnsi="Calibri" w:cs="Calisto MT"/>
          <w:b/>
          <w:bCs/>
          <w:sz w:val="22"/>
          <w:szCs w:val="22"/>
        </w:rPr>
        <w:t>MS-ETS1-3.</w:t>
      </w:r>
      <w:r w:rsidRPr="002F72C0">
        <w:rPr>
          <w:rFonts w:ascii="Calibri" w:eastAsia="Calisto MT" w:hAnsi="Calibri" w:cs="Calisto MT"/>
          <w:sz w:val="22"/>
          <w:szCs w:val="22"/>
        </w:rPr>
        <w:t xml:space="preserve"> Analyze data from tests to determine similarities and differences among several design solutions to identify the best characteristics of each that can be combined into a new solution to better meet the criteria for success.</w:t>
      </w:r>
    </w:p>
    <w:p w14:paraId="33A618D2" w14:textId="77777777" w:rsidR="002F72C0" w:rsidRPr="002F72C0" w:rsidRDefault="002F72C0" w:rsidP="002F72C0">
      <w:pPr>
        <w:contextualSpacing/>
        <w:rPr>
          <w:rFonts w:ascii="Calibri" w:eastAsia="Calisto MT,Times New Roman" w:hAnsi="Calibri" w:cs="Calisto MT,Times New Roman"/>
          <w:sz w:val="22"/>
          <w:szCs w:val="22"/>
        </w:rPr>
      </w:pPr>
    </w:p>
    <w:p w14:paraId="06130F27" w14:textId="77777777" w:rsidR="002F72C0" w:rsidRPr="002F72C0" w:rsidRDefault="002F72C0" w:rsidP="002F72C0">
      <w:pPr>
        <w:contextualSpacing/>
        <w:rPr>
          <w:rFonts w:ascii="Calibri" w:eastAsia="Calisto MT" w:hAnsi="Calibri" w:cs="Calisto MT"/>
          <w:sz w:val="22"/>
          <w:szCs w:val="22"/>
          <w:lang w:val="fr-FR"/>
        </w:rPr>
      </w:pPr>
      <w:r w:rsidRPr="002F72C0">
        <w:rPr>
          <w:rFonts w:ascii="Calibri" w:eastAsia="Calisto MT" w:hAnsi="Calibri" w:cs="Calisto MT"/>
          <w:b/>
          <w:bCs/>
          <w:sz w:val="22"/>
          <w:szCs w:val="22"/>
        </w:rPr>
        <w:t>MS-ETS1-4.</w:t>
      </w:r>
      <w:r w:rsidRPr="002F72C0">
        <w:rPr>
          <w:rFonts w:ascii="Calibri" w:eastAsia="Calisto MT" w:hAnsi="Calibri" w:cs="Calisto MT"/>
          <w:sz w:val="22"/>
          <w:szCs w:val="22"/>
        </w:rPr>
        <w:t xml:space="preserve"> Develop a model to generate data for iterative testing and modification of a proposed object, tool, or process such that an optimal design can be achieved.</w:t>
      </w:r>
    </w:p>
    <w:p w14:paraId="681F53B0" w14:textId="77777777" w:rsidR="002F72C0" w:rsidRPr="00B2023C" w:rsidRDefault="002F72C0" w:rsidP="002F72C0">
      <w:pPr>
        <w:pStyle w:val="NoSpacing"/>
        <w:rPr>
          <w:rFonts w:ascii="Calibri" w:hAnsi="Calibri"/>
          <w:sz w:val="22"/>
          <w:szCs w:val="22"/>
        </w:rPr>
      </w:pPr>
    </w:p>
    <w:p w14:paraId="14DA6D4B" w14:textId="7165F3E8" w:rsidR="002F72C0" w:rsidRPr="00B2023C" w:rsidRDefault="002F72C0" w:rsidP="002F72C0">
      <w:pPr>
        <w:pStyle w:val="Normal1"/>
        <w:contextualSpacing/>
        <w:outlineLvl w:val="0"/>
        <w:rPr>
          <w:rFonts w:ascii="Calibri" w:hAnsi="Calibri"/>
          <w:sz w:val="22"/>
          <w:szCs w:val="22"/>
        </w:rPr>
      </w:pPr>
      <w:r>
        <w:rPr>
          <w:rFonts w:ascii="Calibri" w:hAnsi="Calibri"/>
          <w:b/>
          <w:color w:val="365F91" w:themeColor="accent1" w:themeShade="BF"/>
          <w:sz w:val="26"/>
          <w:szCs w:val="26"/>
        </w:rPr>
        <w:t xml:space="preserve">Keys to Success: </w:t>
      </w:r>
      <w:r w:rsidRPr="00B2023C">
        <w:rPr>
          <w:rFonts w:ascii="Calibri" w:hAnsi="Calibri"/>
          <w:b/>
          <w:sz w:val="22"/>
          <w:szCs w:val="22"/>
        </w:rPr>
        <w:t xml:space="preserve"> </w:t>
      </w:r>
    </w:p>
    <w:p w14:paraId="1A9F8E5F" w14:textId="77777777" w:rsidR="002F72C0" w:rsidRPr="00B2023C" w:rsidRDefault="002F72C0" w:rsidP="002F72C0">
      <w:pPr>
        <w:pStyle w:val="Normal1"/>
        <w:numPr>
          <w:ilvl w:val="0"/>
          <w:numId w:val="6"/>
        </w:numPr>
        <w:contextualSpacing/>
        <w:rPr>
          <w:rFonts w:ascii="Calibri" w:eastAsia="Calisto MT" w:hAnsi="Calibri" w:cs="Calisto MT"/>
          <w:sz w:val="22"/>
          <w:szCs w:val="22"/>
        </w:rPr>
      </w:pPr>
      <w:r w:rsidRPr="00B2023C">
        <w:rPr>
          <w:rFonts w:ascii="Calibri" w:eastAsia="Calisto MT" w:hAnsi="Calibri" w:cs="Calisto MT"/>
          <w:sz w:val="22"/>
          <w:szCs w:val="22"/>
        </w:rPr>
        <w:t xml:space="preserve">Each bag of material will make about one class’ worth of cell phone cases. </w:t>
      </w:r>
    </w:p>
    <w:p w14:paraId="762587DC" w14:textId="77777777" w:rsidR="002F72C0" w:rsidRPr="00B2023C" w:rsidRDefault="002F72C0" w:rsidP="002F72C0">
      <w:pPr>
        <w:pStyle w:val="ListParagraph"/>
        <w:numPr>
          <w:ilvl w:val="0"/>
          <w:numId w:val="6"/>
        </w:numPr>
        <w:rPr>
          <w:rFonts w:ascii="Calibri" w:hAnsi="Calibri"/>
          <w:sz w:val="22"/>
          <w:szCs w:val="22"/>
        </w:rPr>
      </w:pPr>
      <w:r w:rsidRPr="00B2023C">
        <w:rPr>
          <w:rFonts w:ascii="Calibri" w:hAnsi="Calibri"/>
          <w:sz w:val="22"/>
          <w:szCs w:val="22"/>
        </w:rPr>
        <w:t xml:space="preserve">Use code BEYONDBENIGN at checkout to receive 15% off your purchase of mycelium materials from </w:t>
      </w:r>
      <w:hyperlink r:id="rId11" w:history="1">
        <w:r w:rsidRPr="00B2023C">
          <w:rPr>
            <w:rStyle w:val="Hyperlink"/>
            <w:rFonts w:ascii="Calibri" w:hAnsi="Calibri"/>
            <w:sz w:val="22"/>
            <w:szCs w:val="22"/>
          </w:rPr>
          <w:t>https://grow.bio/collections/shop</w:t>
        </w:r>
      </w:hyperlink>
      <w:r w:rsidRPr="00B2023C">
        <w:rPr>
          <w:rStyle w:val="Hyperlink"/>
          <w:rFonts w:ascii="Calibri" w:hAnsi="Calibri"/>
          <w:sz w:val="22"/>
          <w:szCs w:val="22"/>
        </w:rPr>
        <w:t>.</w:t>
      </w:r>
      <w:r w:rsidRPr="00B2023C">
        <w:rPr>
          <w:rFonts w:ascii="Calibri" w:hAnsi="Calibri"/>
          <w:sz w:val="22"/>
          <w:szCs w:val="22"/>
        </w:rPr>
        <w:t xml:space="preserve"> </w:t>
      </w:r>
    </w:p>
    <w:p w14:paraId="18D9E95A" w14:textId="77777777" w:rsidR="002F72C0" w:rsidRPr="00B2023C" w:rsidRDefault="002F72C0" w:rsidP="002F72C0">
      <w:pPr>
        <w:pStyle w:val="ListParagraph"/>
        <w:numPr>
          <w:ilvl w:val="0"/>
          <w:numId w:val="6"/>
        </w:numPr>
        <w:rPr>
          <w:rFonts w:ascii="Calibri" w:hAnsi="Calibri"/>
          <w:sz w:val="22"/>
          <w:szCs w:val="22"/>
        </w:rPr>
      </w:pPr>
      <w:r w:rsidRPr="00B2023C">
        <w:rPr>
          <w:rFonts w:ascii="Calibri" w:hAnsi="Calibri"/>
          <w:sz w:val="22"/>
          <w:szCs w:val="22"/>
        </w:rPr>
        <w:t>There are multiple mycelium materials that can be used to make cell phone cases. We have used the hemp mixture, but any should work. Varying the materials is also another great variable to add to the class project!</w:t>
      </w:r>
    </w:p>
    <w:p w14:paraId="7AD9E0DB" w14:textId="77777777" w:rsidR="002F72C0" w:rsidRPr="00B2023C" w:rsidRDefault="002F72C0" w:rsidP="002F72C0">
      <w:pPr>
        <w:pStyle w:val="ListParagraph"/>
        <w:numPr>
          <w:ilvl w:val="0"/>
          <w:numId w:val="6"/>
        </w:numPr>
        <w:rPr>
          <w:rFonts w:ascii="Calibri" w:hAnsi="Calibri"/>
          <w:sz w:val="22"/>
          <w:szCs w:val="22"/>
        </w:rPr>
      </w:pPr>
      <w:r w:rsidRPr="00B2023C">
        <w:rPr>
          <w:rFonts w:ascii="Calibri" w:hAnsi="Calibri"/>
          <w:sz w:val="22"/>
          <w:szCs w:val="22"/>
        </w:rPr>
        <w:t xml:space="preserve">Make sure you keep your start date in mind when ordering your mycelium materials. The shelf life is about 10 weeks from the date marked on each bag. </w:t>
      </w:r>
    </w:p>
    <w:p w14:paraId="1394367C" w14:textId="77777777" w:rsidR="002F72C0" w:rsidRPr="00B2023C" w:rsidRDefault="002F72C0" w:rsidP="002F72C0">
      <w:pPr>
        <w:pStyle w:val="ListParagraph"/>
        <w:numPr>
          <w:ilvl w:val="0"/>
          <w:numId w:val="6"/>
        </w:numPr>
        <w:rPr>
          <w:rFonts w:ascii="Calibri" w:hAnsi="Calibri"/>
          <w:sz w:val="22"/>
          <w:szCs w:val="22"/>
        </w:rPr>
      </w:pPr>
      <w:r w:rsidRPr="00B2023C">
        <w:rPr>
          <w:rFonts w:ascii="Calibri" w:hAnsi="Calibri"/>
          <w:sz w:val="22"/>
          <w:szCs w:val="22"/>
        </w:rPr>
        <w:t xml:space="preserve">Alcohol prep pads can be found with first aid supplies in your local store or pharmacy. We recommend these over rubbing alcohol, as it cuts down on the amount of solvent waste. </w:t>
      </w:r>
    </w:p>
    <w:p w14:paraId="37FAEF84" w14:textId="77777777" w:rsidR="002F72C0" w:rsidRPr="00B2023C" w:rsidRDefault="002F72C0" w:rsidP="002F72C0">
      <w:pPr>
        <w:pStyle w:val="ListParagraph"/>
        <w:numPr>
          <w:ilvl w:val="0"/>
          <w:numId w:val="6"/>
        </w:numPr>
        <w:rPr>
          <w:rFonts w:ascii="Calibri" w:hAnsi="Calibri"/>
          <w:sz w:val="22"/>
          <w:szCs w:val="22"/>
        </w:rPr>
      </w:pPr>
      <w:r w:rsidRPr="00B2023C">
        <w:rPr>
          <w:rFonts w:ascii="Calibri" w:hAnsi="Calibri"/>
          <w:sz w:val="22"/>
          <w:szCs w:val="22"/>
        </w:rPr>
        <w:t>Containers for mixing material can vary. Mixing bowls are referenced in the procedure, though aluminum pans will work perfectly well as an inexpensive alternative. Aluminum pans can be cleaned and reused or recycled.</w:t>
      </w:r>
    </w:p>
    <w:p w14:paraId="30C364D5" w14:textId="77777777" w:rsidR="002F72C0" w:rsidRPr="00B2023C" w:rsidRDefault="002F72C0" w:rsidP="002F72C0">
      <w:pPr>
        <w:pStyle w:val="ListParagraph"/>
        <w:numPr>
          <w:ilvl w:val="0"/>
          <w:numId w:val="6"/>
        </w:numPr>
        <w:rPr>
          <w:rFonts w:ascii="Calibri" w:hAnsi="Calibri"/>
          <w:sz w:val="22"/>
          <w:szCs w:val="22"/>
        </w:rPr>
      </w:pPr>
      <w:r w:rsidRPr="00B2023C">
        <w:rPr>
          <w:rFonts w:ascii="Calibri" w:hAnsi="Calibri"/>
          <w:sz w:val="22"/>
          <w:szCs w:val="22"/>
        </w:rPr>
        <w:t>To make the mold, or form, for the cell phone case, you can use cardboard boxes from packs of Expo markers, staples, movie theater candy, and other similar-shaped/sized boxes in place of a plastic cell phone case.</w:t>
      </w:r>
    </w:p>
    <w:p w14:paraId="53001CF7" w14:textId="77777777" w:rsidR="002F72C0" w:rsidRPr="00B2023C" w:rsidRDefault="002F72C0" w:rsidP="002F72C0">
      <w:pPr>
        <w:pStyle w:val="ListParagraph"/>
        <w:numPr>
          <w:ilvl w:val="0"/>
          <w:numId w:val="6"/>
        </w:numPr>
        <w:rPr>
          <w:rFonts w:ascii="Calibri" w:hAnsi="Calibri"/>
          <w:b/>
          <w:bCs/>
          <w:sz w:val="22"/>
          <w:szCs w:val="22"/>
        </w:rPr>
      </w:pPr>
      <w:r w:rsidRPr="00B2023C">
        <w:rPr>
          <w:rFonts w:ascii="Calibri" w:hAnsi="Calibri"/>
          <w:sz w:val="22"/>
          <w:szCs w:val="22"/>
        </w:rPr>
        <w:t xml:space="preserve">When students are deciding which </w:t>
      </w:r>
      <w:proofErr w:type="gramStart"/>
      <w:r w:rsidRPr="00B2023C">
        <w:rPr>
          <w:rFonts w:ascii="Calibri" w:hAnsi="Calibri"/>
          <w:sz w:val="22"/>
          <w:szCs w:val="22"/>
        </w:rPr>
        <w:t>variable</w:t>
      </w:r>
      <w:proofErr w:type="gramEnd"/>
      <w:r w:rsidRPr="00B2023C">
        <w:rPr>
          <w:rFonts w:ascii="Calibri" w:hAnsi="Calibri"/>
          <w:sz w:val="22"/>
          <w:szCs w:val="22"/>
        </w:rPr>
        <w:t xml:space="preserve"> they would like to test between their 2 cell phone cases, gently guide students to choose variables that will not lead to failure for both of their cell phone cases. </w:t>
      </w:r>
    </w:p>
    <w:p w14:paraId="4664048D" w14:textId="77777777" w:rsidR="002F72C0" w:rsidRPr="00B2023C" w:rsidRDefault="002F72C0" w:rsidP="002F72C0">
      <w:pPr>
        <w:pStyle w:val="ListParagraph"/>
        <w:numPr>
          <w:ilvl w:val="0"/>
          <w:numId w:val="6"/>
        </w:numPr>
        <w:rPr>
          <w:rFonts w:ascii="Calibri" w:hAnsi="Calibri"/>
          <w:b/>
          <w:bCs/>
          <w:sz w:val="22"/>
          <w:szCs w:val="22"/>
        </w:rPr>
      </w:pPr>
      <w:r w:rsidRPr="00B2023C">
        <w:rPr>
          <w:rFonts w:ascii="Calibri" w:hAnsi="Calibri"/>
          <w:sz w:val="22"/>
          <w:szCs w:val="22"/>
        </w:rPr>
        <w:t>It is important to thoroughly sanitize the surfaces that the mycelium material will touch in order to prevent contamination from other, more aggressive fungi and bacteria (like black mold).</w:t>
      </w:r>
    </w:p>
    <w:p w14:paraId="060F6061" w14:textId="77777777" w:rsidR="002F72C0" w:rsidRPr="00B2023C" w:rsidRDefault="002F72C0" w:rsidP="002F72C0">
      <w:pPr>
        <w:pStyle w:val="NoSpacing"/>
        <w:rPr>
          <w:rFonts w:ascii="Calibri" w:hAnsi="Calibri"/>
          <w:b/>
          <w:bCs/>
          <w:sz w:val="22"/>
          <w:szCs w:val="22"/>
        </w:rPr>
      </w:pPr>
    </w:p>
    <w:p w14:paraId="56C07E62" w14:textId="77777777" w:rsidR="001F2A9C" w:rsidRDefault="001F2A9C" w:rsidP="002F72C0">
      <w:pPr>
        <w:pStyle w:val="NoSpacing"/>
        <w:outlineLvl w:val="0"/>
        <w:rPr>
          <w:rFonts w:ascii="Calibri" w:hAnsi="Calibri"/>
          <w:b/>
          <w:color w:val="365F91" w:themeColor="accent1" w:themeShade="BF"/>
          <w:sz w:val="26"/>
          <w:szCs w:val="26"/>
        </w:rPr>
      </w:pPr>
    </w:p>
    <w:p w14:paraId="31BD680E" w14:textId="77777777" w:rsidR="001F2A9C" w:rsidRDefault="001F2A9C" w:rsidP="002F72C0">
      <w:pPr>
        <w:pStyle w:val="NoSpacing"/>
        <w:outlineLvl w:val="0"/>
        <w:rPr>
          <w:rFonts w:ascii="Calibri" w:hAnsi="Calibri"/>
          <w:b/>
          <w:color w:val="365F91" w:themeColor="accent1" w:themeShade="BF"/>
          <w:sz w:val="26"/>
          <w:szCs w:val="26"/>
        </w:rPr>
      </w:pPr>
    </w:p>
    <w:p w14:paraId="16F123D6" w14:textId="0DDB3959" w:rsidR="002F72C0" w:rsidRPr="00B2023C" w:rsidRDefault="002F72C0" w:rsidP="002F72C0">
      <w:pPr>
        <w:pStyle w:val="NoSpacing"/>
        <w:outlineLvl w:val="0"/>
        <w:rPr>
          <w:rFonts w:ascii="Calibri" w:hAnsi="Calibri"/>
          <w:b/>
          <w:bCs/>
          <w:sz w:val="22"/>
          <w:szCs w:val="22"/>
        </w:rPr>
      </w:pPr>
      <w:r>
        <w:rPr>
          <w:rFonts w:ascii="Calibri" w:hAnsi="Calibri"/>
          <w:b/>
          <w:color w:val="365F91" w:themeColor="accent1" w:themeShade="BF"/>
          <w:sz w:val="26"/>
          <w:szCs w:val="26"/>
        </w:rPr>
        <w:lastRenderedPageBreak/>
        <w:t xml:space="preserve">Safety Information: </w:t>
      </w:r>
    </w:p>
    <w:p w14:paraId="3BF87DDE" w14:textId="77777777" w:rsidR="002F72C0" w:rsidRPr="00B2023C" w:rsidRDefault="002F72C0" w:rsidP="002F72C0">
      <w:pPr>
        <w:pStyle w:val="ListParagraph"/>
        <w:numPr>
          <w:ilvl w:val="0"/>
          <w:numId w:val="7"/>
        </w:numPr>
        <w:rPr>
          <w:rFonts w:ascii="Calibri" w:hAnsi="Calibri"/>
          <w:sz w:val="22"/>
          <w:szCs w:val="22"/>
        </w:rPr>
      </w:pPr>
      <w:proofErr w:type="spellStart"/>
      <w:r w:rsidRPr="00B2023C">
        <w:rPr>
          <w:rFonts w:ascii="Calibri" w:hAnsi="Calibri"/>
          <w:sz w:val="22"/>
          <w:szCs w:val="22"/>
        </w:rPr>
        <w:t>Grow.bio</w:t>
      </w:r>
      <w:proofErr w:type="spellEnd"/>
      <w:r w:rsidRPr="00B2023C">
        <w:rPr>
          <w:rFonts w:ascii="Calibri" w:hAnsi="Calibri"/>
          <w:sz w:val="22"/>
          <w:szCs w:val="22"/>
        </w:rPr>
        <w:t xml:space="preserve"> material, when handled properly, is safe. However, the material is not for human consumption and, when dry, may irritate airways if directly inhaled. </w:t>
      </w:r>
    </w:p>
    <w:p w14:paraId="47017F2C" w14:textId="77777777" w:rsidR="002F72C0" w:rsidRPr="00B2023C" w:rsidRDefault="002F72C0" w:rsidP="002F72C0">
      <w:pPr>
        <w:pStyle w:val="ListParagraph"/>
        <w:numPr>
          <w:ilvl w:val="0"/>
          <w:numId w:val="7"/>
        </w:numPr>
        <w:rPr>
          <w:rFonts w:ascii="Calibri" w:hAnsi="Calibri"/>
          <w:sz w:val="22"/>
          <w:szCs w:val="22"/>
        </w:rPr>
      </w:pPr>
      <w:r w:rsidRPr="00B2023C">
        <w:rPr>
          <w:rFonts w:ascii="Calibri" w:hAnsi="Calibri"/>
          <w:sz w:val="22"/>
          <w:szCs w:val="22"/>
        </w:rPr>
        <w:t>No spores are contained in the mycelium material. However, if the material growth is not stopped during the final drying step, mushroom growth may occur. Mushrooms may produce aerial spores, which are a potential allergen. It is advisable to prevent materials from growing to this stage.</w:t>
      </w:r>
    </w:p>
    <w:p w14:paraId="1F788671" w14:textId="77777777" w:rsidR="002F72C0" w:rsidRPr="00B2023C" w:rsidRDefault="002F72C0" w:rsidP="002F72C0">
      <w:pPr>
        <w:pStyle w:val="ListParagraph"/>
        <w:numPr>
          <w:ilvl w:val="0"/>
          <w:numId w:val="7"/>
        </w:numPr>
        <w:rPr>
          <w:rFonts w:ascii="Calibri" w:hAnsi="Calibri"/>
          <w:sz w:val="22"/>
          <w:szCs w:val="22"/>
        </w:rPr>
      </w:pPr>
      <w:r w:rsidRPr="00B2023C">
        <w:rPr>
          <w:rFonts w:ascii="Calibri" w:hAnsi="Calibri"/>
          <w:sz w:val="22"/>
          <w:szCs w:val="22"/>
        </w:rPr>
        <w:t>For individuals with severe gluten allergies, the materials may be rehydrated with maltodextrin instead of flour.</w:t>
      </w:r>
    </w:p>
    <w:p w14:paraId="6DCA4D27" w14:textId="77777777" w:rsidR="002F72C0" w:rsidRPr="00B2023C" w:rsidRDefault="002F72C0" w:rsidP="002F72C0">
      <w:pPr>
        <w:pStyle w:val="ListParagraph"/>
        <w:numPr>
          <w:ilvl w:val="0"/>
          <w:numId w:val="7"/>
        </w:numPr>
        <w:rPr>
          <w:rFonts w:ascii="Calibri" w:hAnsi="Calibri"/>
          <w:sz w:val="22"/>
          <w:szCs w:val="22"/>
        </w:rPr>
      </w:pPr>
      <w:r w:rsidRPr="00B2023C">
        <w:rPr>
          <w:rFonts w:ascii="Calibri" w:hAnsi="Calibri"/>
          <w:sz w:val="22"/>
          <w:szCs w:val="22"/>
        </w:rPr>
        <w:t>Gloves should be worn to protect the material from contaminants on students’ hands. Materials are safe for direct contact with skin.</w:t>
      </w:r>
    </w:p>
    <w:p w14:paraId="04FEC28A" w14:textId="77777777" w:rsidR="002F72C0" w:rsidRPr="00B2023C" w:rsidRDefault="002F72C0" w:rsidP="002F72C0">
      <w:pPr>
        <w:pStyle w:val="ListParagraph"/>
        <w:numPr>
          <w:ilvl w:val="0"/>
          <w:numId w:val="7"/>
        </w:numPr>
        <w:rPr>
          <w:rFonts w:ascii="Calibri" w:hAnsi="Calibri"/>
          <w:sz w:val="22"/>
          <w:szCs w:val="22"/>
        </w:rPr>
      </w:pPr>
      <w:r w:rsidRPr="00B2023C">
        <w:rPr>
          <w:rFonts w:ascii="Calibri" w:eastAsia="Calisto MT" w:hAnsi="Calibri" w:cs="Calisto MT"/>
          <w:sz w:val="22"/>
          <w:szCs w:val="22"/>
        </w:rPr>
        <w:t>A Safety Data Sheet (SDS) for the hemp blend</w:t>
      </w:r>
      <w:r w:rsidRPr="00B2023C">
        <w:rPr>
          <w:rFonts w:ascii="Calibri" w:eastAsia="Calisto MT,Times New Roman" w:hAnsi="Calibri" w:cs="Calisto MT,Times New Roman"/>
          <w:sz w:val="22"/>
          <w:szCs w:val="22"/>
        </w:rPr>
        <w:t xml:space="preserve"> </w:t>
      </w:r>
      <w:r w:rsidRPr="00B2023C">
        <w:rPr>
          <w:rFonts w:ascii="Calibri" w:eastAsia="Calisto MT" w:hAnsi="Calibri" w:cs="Calisto MT"/>
          <w:sz w:val="22"/>
          <w:szCs w:val="22"/>
        </w:rPr>
        <w:t xml:space="preserve">material type is available here: </w:t>
      </w:r>
      <w:hyperlink r:id="rId12" w:history="1">
        <w:r w:rsidRPr="00B2023C">
          <w:rPr>
            <w:rStyle w:val="Hyperlink"/>
            <w:rFonts w:ascii="Calibri" w:eastAsia="Calisto MT" w:hAnsi="Calibri" w:cs="Calisto MT"/>
            <w:sz w:val="22"/>
            <w:szCs w:val="22"/>
          </w:rPr>
          <w:t>https://s3-us-west-2.amazonaws.com/ecovative-website-production/documents/GROW.bio-Hemp-SDS.pdf</w:t>
        </w:r>
      </w:hyperlink>
      <w:r w:rsidRPr="00B2023C">
        <w:rPr>
          <w:rFonts w:ascii="Calibri" w:eastAsia="Calisto MT,Times New Roman" w:hAnsi="Calibri" w:cs="Calisto MT,Times New Roman"/>
          <w:sz w:val="22"/>
          <w:szCs w:val="22"/>
        </w:rPr>
        <w:t xml:space="preserve"> </w:t>
      </w:r>
    </w:p>
    <w:p w14:paraId="3C79D4DE" w14:textId="77777777" w:rsidR="002F72C0" w:rsidRPr="00B2023C" w:rsidRDefault="002F72C0" w:rsidP="002F72C0">
      <w:pPr>
        <w:pStyle w:val="ListParagraph"/>
        <w:numPr>
          <w:ilvl w:val="0"/>
          <w:numId w:val="7"/>
        </w:numPr>
        <w:rPr>
          <w:rFonts w:ascii="Calibri" w:hAnsi="Calibri"/>
          <w:sz w:val="22"/>
          <w:szCs w:val="22"/>
        </w:rPr>
      </w:pPr>
      <w:r w:rsidRPr="00B2023C">
        <w:rPr>
          <w:rFonts w:ascii="Calibri" w:eastAsia="Calisto MT" w:hAnsi="Calibri" w:cs="Calisto MT"/>
          <w:sz w:val="22"/>
          <w:szCs w:val="22"/>
        </w:rPr>
        <w:t>Where composting is available, leftover mycelium materials can be composted.</w:t>
      </w:r>
      <w:r w:rsidRPr="00B2023C">
        <w:rPr>
          <w:rFonts w:ascii="Calibri" w:hAnsi="Calibri"/>
          <w:sz w:val="22"/>
          <w:szCs w:val="22"/>
        </w:rPr>
        <w:t xml:space="preserve"> </w:t>
      </w:r>
    </w:p>
    <w:p w14:paraId="4EF6A5A8" w14:textId="673E09C7" w:rsidR="00B51F25" w:rsidRDefault="00B51F25" w:rsidP="002F72C0">
      <w:pPr>
        <w:pStyle w:val="NoSpacing"/>
        <w:rPr>
          <w:rFonts w:ascii="Calibri" w:hAnsi="Calibri"/>
          <w:color w:val="000000"/>
          <w:sz w:val="22"/>
          <w:szCs w:val="22"/>
        </w:rPr>
      </w:pPr>
    </w:p>
    <w:p w14:paraId="5209F8C6" w14:textId="0512B298" w:rsidR="00B51F25" w:rsidRDefault="002F72C0" w:rsidP="002F72C0">
      <w:pPr>
        <w:pStyle w:val="NoSpacing"/>
        <w:rPr>
          <w:rFonts w:ascii="Calibri" w:hAnsi="Calibri"/>
          <w:b/>
          <w:color w:val="365F91" w:themeColor="accent1" w:themeShade="BF"/>
          <w:sz w:val="26"/>
          <w:szCs w:val="26"/>
        </w:rPr>
      </w:pPr>
      <w:r>
        <w:rPr>
          <w:rFonts w:ascii="Calibri" w:hAnsi="Calibri"/>
          <w:b/>
          <w:color w:val="365F91" w:themeColor="accent1" w:themeShade="BF"/>
          <w:sz w:val="26"/>
          <w:szCs w:val="26"/>
        </w:rPr>
        <w:t xml:space="preserve">Teacher Preparation: </w:t>
      </w:r>
    </w:p>
    <w:p w14:paraId="51405383" w14:textId="77777777" w:rsidR="002F72C0" w:rsidRPr="00B2023C" w:rsidRDefault="002F72C0" w:rsidP="002F72C0">
      <w:pPr>
        <w:contextualSpacing/>
        <w:outlineLvl w:val="0"/>
        <w:rPr>
          <w:rFonts w:ascii="Calibri" w:hAnsi="Calibri"/>
          <w:i/>
          <w:iCs/>
          <w:sz w:val="22"/>
          <w:szCs w:val="22"/>
        </w:rPr>
      </w:pPr>
      <w:r w:rsidRPr="00B2023C">
        <w:rPr>
          <w:rFonts w:ascii="Calibri" w:hAnsi="Calibri"/>
          <w:i/>
          <w:iCs/>
          <w:sz w:val="22"/>
          <w:szCs w:val="22"/>
        </w:rPr>
        <w:t>At least 6 weeks prior</w:t>
      </w:r>
    </w:p>
    <w:p w14:paraId="2BD0B277" w14:textId="77777777" w:rsidR="002F72C0" w:rsidRPr="00B2023C" w:rsidRDefault="002F72C0" w:rsidP="002F72C0">
      <w:pPr>
        <w:numPr>
          <w:ilvl w:val="0"/>
          <w:numId w:val="8"/>
        </w:numPr>
        <w:contextualSpacing/>
        <w:rPr>
          <w:rFonts w:ascii="Calibri" w:hAnsi="Calibri"/>
          <w:sz w:val="22"/>
          <w:szCs w:val="22"/>
        </w:rPr>
      </w:pPr>
      <w:r w:rsidRPr="00B2023C">
        <w:rPr>
          <w:rFonts w:ascii="Calibri" w:hAnsi="Calibri"/>
          <w:sz w:val="22"/>
          <w:szCs w:val="22"/>
        </w:rPr>
        <w:t xml:space="preserve">Order mycelium materials from </w:t>
      </w:r>
      <w:hyperlink r:id="rId13" w:history="1">
        <w:r w:rsidRPr="00B2023C">
          <w:rPr>
            <w:rStyle w:val="Hyperlink"/>
            <w:rFonts w:ascii="Calibri" w:hAnsi="Calibri"/>
            <w:sz w:val="22"/>
            <w:szCs w:val="22"/>
          </w:rPr>
          <w:t>https://grow.bio/collections/shop</w:t>
        </w:r>
      </w:hyperlink>
      <w:r w:rsidRPr="00B2023C">
        <w:rPr>
          <w:rFonts w:ascii="Calibri" w:hAnsi="Calibri"/>
          <w:sz w:val="22"/>
          <w:szCs w:val="22"/>
        </w:rPr>
        <w:t xml:space="preserve"> </w:t>
      </w:r>
    </w:p>
    <w:p w14:paraId="005B4BF6" w14:textId="77777777" w:rsidR="002F72C0" w:rsidRPr="00B2023C" w:rsidRDefault="002F72C0" w:rsidP="002F72C0">
      <w:pPr>
        <w:numPr>
          <w:ilvl w:val="1"/>
          <w:numId w:val="8"/>
        </w:numPr>
        <w:contextualSpacing/>
        <w:rPr>
          <w:rFonts w:ascii="Calibri" w:hAnsi="Calibri"/>
          <w:sz w:val="22"/>
          <w:szCs w:val="22"/>
        </w:rPr>
      </w:pPr>
      <w:r w:rsidRPr="00B2023C">
        <w:rPr>
          <w:rFonts w:ascii="Calibri" w:hAnsi="Calibri"/>
          <w:sz w:val="22"/>
          <w:szCs w:val="22"/>
        </w:rPr>
        <w:t xml:space="preserve">NOTE: The shelf life of the materials is 10 weeks. After 15 weeks, the materials will likely not grow successfully, resulting in moldy, weak forms. </w:t>
      </w:r>
    </w:p>
    <w:p w14:paraId="064E93BB" w14:textId="77777777" w:rsidR="002F72C0" w:rsidRPr="00B2023C" w:rsidRDefault="002F72C0" w:rsidP="002F72C0">
      <w:pPr>
        <w:pStyle w:val="NoSpacing"/>
        <w:rPr>
          <w:rFonts w:ascii="Calibri" w:hAnsi="Calibri"/>
          <w:i/>
          <w:iCs/>
          <w:sz w:val="22"/>
          <w:szCs w:val="22"/>
        </w:rPr>
      </w:pPr>
      <w:r w:rsidRPr="00B2023C">
        <w:rPr>
          <w:rFonts w:ascii="Calibri" w:hAnsi="Calibri"/>
          <w:i/>
          <w:iCs/>
          <w:sz w:val="22"/>
          <w:szCs w:val="22"/>
        </w:rPr>
        <w:t>4–5 days prior</w:t>
      </w:r>
    </w:p>
    <w:p w14:paraId="0F8618EB" w14:textId="77777777" w:rsidR="002F72C0" w:rsidRPr="00B2023C" w:rsidRDefault="002F72C0" w:rsidP="002F72C0">
      <w:pPr>
        <w:pStyle w:val="NoSpacing"/>
        <w:numPr>
          <w:ilvl w:val="0"/>
          <w:numId w:val="9"/>
        </w:numPr>
        <w:rPr>
          <w:rFonts w:ascii="Calibri" w:hAnsi="Calibri"/>
          <w:sz w:val="22"/>
          <w:szCs w:val="22"/>
        </w:rPr>
      </w:pPr>
      <w:r w:rsidRPr="00B2023C">
        <w:rPr>
          <w:rFonts w:ascii="Calibri" w:hAnsi="Calibri"/>
          <w:sz w:val="22"/>
          <w:szCs w:val="22"/>
        </w:rPr>
        <w:t>Rehydrate mycelium materials</w:t>
      </w:r>
    </w:p>
    <w:p w14:paraId="2676BAC0" w14:textId="77777777" w:rsidR="002F72C0" w:rsidRPr="00B2023C" w:rsidRDefault="002F72C0" w:rsidP="002F72C0">
      <w:pPr>
        <w:pStyle w:val="NoSpacing"/>
        <w:numPr>
          <w:ilvl w:val="1"/>
          <w:numId w:val="9"/>
        </w:numPr>
        <w:rPr>
          <w:rFonts w:ascii="Calibri" w:hAnsi="Calibri"/>
          <w:sz w:val="22"/>
          <w:szCs w:val="22"/>
        </w:rPr>
      </w:pPr>
      <w:r w:rsidRPr="00B2023C">
        <w:rPr>
          <w:rFonts w:ascii="Calibri" w:eastAsia="Calisto MT" w:hAnsi="Calibri" w:cs="Calisto MT"/>
          <w:color w:val="000000" w:themeColor="text1"/>
          <w:sz w:val="22"/>
          <w:szCs w:val="22"/>
        </w:rPr>
        <w:t>For each bag of material, m</w:t>
      </w:r>
      <w:r w:rsidRPr="00B2023C">
        <w:rPr>
          <w:rFonts w:ascii="Calibri" w:eastAsia="Calisto MT" w:hAnsi="Calibri" w:cs="Calisto MT"/>
          <w:sz w:val="22"/>
          <w:szCs w:val="22"/>
        </w:rPr>
        <w:t>easure out 700 mL (3 cups) of room temperature tap water, add 20 g (4 tablespoons) of flour to it</w:t>
      </w:r>
      <w:r w:rsidRPr="00B2023C">
        <w:rPr>
          <w:rFonts w:ascii="Calibri" w:eastAsia="Calisto MT,Calibri" w:hAnsi="Calibri" w:cs="Calisto MT,Calibri"/>
          <w:sz w:val="22"/>
          <w:szCs w:val="22"/>
        </w:rPr>
        <w:t>,</w:t>
      </w:r>
      <w:r w:rsidRPr="00B2023C">
        <w:rPr>
          <w:rFonts w:ascii="Calibri" w:eastAsia="Calisto MT" w:hAnsi="Calibri" w:cs="Calisto MT"/>
          <w:sz w:val="22"/>
          <w:szCs w:val="22"/>
        </w:rPr>
        <w:t xml:space="preserve"> and stir.</w:t>
      </w:r>
      <w:r w:rsidRPr="00B2023C">
        <w:rPr>
          <w:rFonts w:ascii="Calibri" w:eastAsia="Calisto MT,Calibri" w:hAnsi="Calibri" w:cs="Calisto MT,Calibri"/>
          <w:sz w:val="22"/>
          <w:szCs w:val="22"/>
        </w:rPr>
        <w:t xml:space="preserve"> </w:t>
      </w:r>
    </w:p>
    <w:p w14:paraId="33E72740" w14:textId="77777777" w:rsidR="002F72C0" w:rsidRPr="00B2023C" w:rsidRDefault="002F72C0" w:rsidP="002F72C0">
      <w:pPr>
        <w:pStyle w:val="NoSpacing"/>
        <w:numPr>
          <w:ilvl w:val="1"/>
          <w:numId w:val="9"/>
        </w:numPr>
        <w:rPr>
          <w:rFonts w:ascii="Calibri" w:hAnsi="Calibri"/>
          <w:sz w:val="22"/>
          <w:szCs w:val="22"/>
        </w:rPr>
      </w:pPr>
      <w:r w:rsidRPr="00B2023C">
        <w:rPr>
          <w:rFonts w:ascii="Calibri" w:eastAsia="Calisto MT" w:hAnsi="Calibri" w:cs="Calisto MT"/>
          <w:sz w:val="22"/>
          <w:szCs w:val="22"/>
        </w:rPr>
        <w:t>Pour the flour and water directly into the bag</w:t>
      </w:r>
      <w:r w:rsidRPr="00B2023C">
        <w:rPr>
          <w:rFonts w:ascii="Calibri" w:eastAsia="Calisto MT,Calibri" w:hAnsi="Calibri" w:cs="Calisto MT,Calibri"/>
          <w:sz w:val="22"/>
          <w:szCs w:val="22"/>
        </w:rPr>
        <w:t xml:space="preserve"> </w:t>
      </w:r>
      <w:r w:rsidRPr="00B2023C">
        <w:rPr>
          <w:rFonts w:ascii="Calibri" w:eastAsia="Calisto MT" w:hAnsi="Calibri" w:cs="Calisto MT"/>
          <w:sz w:val="22"/>
          <w:szCs w:val="22"/>
        </w:rPr>
        <w:t>of mycelium material</w:t>
      </w:r>
      <w:r w:rsidRPr="00B2023C">
        <w:rPr>
          <w:rFonts w:ascii="Calibri" w:eastAsia="Calisto MT,Calibri" w:hAnsi="Calibri" w:cs="Calisto MT,Calibri"/>
          <w:sz w:val="22"/>
          <w:szCs w:val="22"/>
        </w:rPr>
        <w:t xml:space="preserve">. </w:t>
      </w:r>
    </w:p>
    <w:p w14:paraId="45D99160" w14:textId="77777777" w:rsidR="002F72C0" w:rsidRPr="00B2023C" w:rsidRDefault="002F72C0" w:rsidP="002F72C0">
      <w:pPr>
        <w:pStyle w:val="NoSpacing"/>
        <w:numPr>
          <w:ilvl w:val="1"/>
          <w:numId w:val="9"/>
        </w:numPr>
        <w:rPr>
          <w:rFonts w:ascii="Calibri" w:hAnsi="Calibri"/>
          <w:sz w:val="22"/>
          <w:szCs w:val="22"/>
        </w:rPr>
      </w:pPr>
      <w:r w:rsidRPr="00B2023C">
        <w:rPr>
          <w:rFonts w:ascii="Calibri" w:eastAsia="Calisto MT" w:hAnsi="Calibri" w:cs="Calisto MT"/>
          <w:sz w:val="22"/>
          <w:szCs w:val="22"/>
        </w:rPr>
        <w:t>Hold the bag closed and shake until all the material</w:t>
      </w:r>
      <w:r w:rsidRPr="00B2023C">
        <w:rPr>
          <w:rFonts w:ascii="Calibri" w:eastAsia="Calisto MT,Calibri" w:hAnsi="Calibri" w:cs="Calisto MT,Calibri"/>
          <w:sz w:val="22"/>
          <w:szCs w:val="22"/>
        </w:rPr>
        <w:t xml:space="preserve"> </w:t>
      </w:r>
      <w:r w:rsidRPr="00B2023C">
        <w:rPr>
          <w:rFonts w:ascii="Calibri" w:eastAsia="Calisto MT" w:hAnsi="Calibri" w:cs="Calisto MT"/>
          <w:sz w:val="22"/>
          <w:szCs w:val="22"/>
        </w:rPr>
        <w:t>is wet and evenly distributed</w:t>
      </w:r>
      <w:r w:rsidRPr="00B2023C">
        <w:rPr>
          <w:rFonts w:ascii="Calibri" w:eastAsia="Calisto MT,Calibri" w:hAnsi="Calibri" w:cs="Calisto MT,Calibri"/>
          <w:sz w:val="22"/>
          <w:szCs w:val="22"/>
        </w:rPr>
        <w:t xml:space="preserve">. </w:t>
      </w:r>
    </w:p>
    <w:p w14:paraId="46AAE285" w14:textId="77777777" w:rsidR="002F72C0" w:rsidRPr="00B2023C" w:rsidRDefault="002F72C0" w:rsidP="002F72C0">
      <w:pPr>
        <w:pStyle w:val="NoSpacing"/>
        <w:numPr>
          <w:ilvl w:val="1"/>
          <w:numId w:val="9"/>
        </w:numPr>
        <w:rPr>
          <w:rFonts w:ascii="Calibri" w:hAnsi="Calibri"/>
          <w:sz w:val="22"/>
          <w:szCs w:val="22"/>
        </w:rPr>
      </w:pPr>
      <w:r w:rsidRPr="00B2023C">
        <w:rPr>
          <w:rFonts w:ascii="Calibri" w:eastAsia="Calisto MT" w:hAnsi="Calibri" w:cs="Calisto MT"/>
          <w:sz w:val="22"/>
          <w:szCs w:val="22"/>
        </w:rPr>
        <w:t>Fold the bag over multiple times</w:t>
      </w:r>
      <w:r w:rsidRPr="00B2023C">
        <w:rPr>
          <w:rFonts w:ascii="Calibri" w:eastAsia="Calisto MT,Calibri" w:hAnsi="Calibri" w:cs="Calisto MT,Calibri"/>
          <w:sz w:val="22"/>
          <w:szCs w:val="22"/>
        </w:rPr>
        <w:t>,</w:t>
      </w:r>
      <w:r w:rsidRPr="00B2023C">
        <w:rPr>
          <w:rFonts w:ascii="Calibri" w:eastAsia="Calisto MT" w:hAnsi="Calibri" w:cs="Calisto MT"/>
          <w:sz w:val="22"/>
          <w:szCs w:val="22"/>
        </w:rPr>
        <w:t xml:space="preserve"> then fold in the corners. Do not fold over the white filter patch</w:t>
      </w:r>
      <w:r w:rsidRPr="00B2023C">
        <w:rPr>
          <w:rFonts w:ascii="Calibri" w:eastAsia="Calisto MT,Calibri" w:hAnsi="Calibri" w:cs="Calisto MT,Calibri"/>
          <w:sz w:val="22"/>
          <w:szCs w:val="22"/>
        </w:rPr>
        <w:t>,</w:t>
      </w:r>
      <w:r w:rsidRPr="00B2023C">
        <w:rPr>
          <w:rFonts w:ascii="Calibri" w:eastAsia="Calisto MT" w:hAnsi="Calibri" w:cs="Calisto MT"/>
          <w:sz w:val="22"/>
          <w:szCs w:val="22"/>
        </w:rPr>
        <w:t xml:space="preserve"> as this will prevent oxygen from flowing</w:t>
      </w:r>
      <w:r w:rsidRPr="00B2023C">
        <w:rPr>
          <w:rFonts w:ascii="Calibri" w:eastAsia="Calisto MT,Calibri" w:hAnsi="Calibri" w:cs="Calisto MT,Calibri"/>
          <w:sz w:val="22"/>
          <w:szCs w:val="22"/>
        </w:rPr>
        <w:t xml:space="preserve"> </w:t>
      </w:r>
      <w:r w:rsidRPr="00B2023C">
        <w:rPr>
          <w:rFonts w:ascii="Calibri" w:eastAsia="Calisto MT" w:hAnsi="Calibri" w:cs="Calisto MT"/>
          <w:sz w:val="22"/>
          <w:szCs w:val="22"/>
        </w:rPr>
        <w:t>into the bag for the fungi</w:t>
      </w:r>
      <w:r w:rsidRPr="00B2023C">
        <w:rPr>
          <w:rFonts w:ascii="Calibri" w:eastAsia="Calisto MT,Calibri" w:hAnsi="Calibri" w:cs="Calisto MT,Calibri"/>
          <w:sz w:val="22"/>
          <w:szCs w:val="22"/>
        </w:rPr>
        <w:t xml:space="preserve">. </w:t>
      </w:r>
    </w:p>
    <w:p w14:paraId="24C0EF92" w14:textId="77777777" w:rsidR="002F72C0" w:rsidRPr="00B2023C" w:rsidRDefault="002F72C0" w:rsidP="002F72C0">
      <w:pPr>
        <w:pStyle w:val="NoSpacing"/>
        <w:numPr>
          <w:ilvl w:val="1"/>
          <w:numId w:val="9"/>
        </w:numPr>
        <w:rPr>
          <w:rFonts w:ascii="Calibri" w:hAnsi="Calibri"/>
          <w:sz w:val="22"/>
          <w:szCs w:val="22"/>
        </w:rPr>
      </w:pPr>
      <w:r w:rsidRPr="00B2023C">
        <w:rPr>
          <w:rFonts w:ascii="Calibri" w:eastAsia="Calisto MT" w:hAnsi="Calibri" w:cs="Calisto MT"/>
          <w:sz w:val="22"/>
          <w:szCs w:val="22"/>
        </w:rPr>
        <w:t>Let grow at room temperature for 4</w:t>
      </w:r>
      <w:r w:rsidRPr="00B2023C">
        <w:rPr>
          <w:rFonts w:ascii="Calibri" w:eastAsia="Calisto MT,Calibri" w:hAnsi="Calibri" w:cs="Calisto MT,Calibri"/>
          <w:sz w:val="22"/>
          <w:szCs w:val="22"/>
        </w:rPr>
        <w:t>–</w:t>
      </w:r>
      <w:r w:rsidRPr="00B2023C">
        <w:rPr>
          <w:rFonts w:ascii="Calibri" w:eastAsia="Calisto MT" w:hAnsi="Calibri" w:cs="Calisto MT"/>
          <w:sz w:val="22"/>
          <w:szCs w:val="22"/>
        </w:rPr>
        <w:t xml:space="preserve">5 days. </w:t>
      </w:r>
    </w:p>
    <w:p w14:paraId="18B3730E" w14:textId="77777777" w:rsidR="002F72C0" w:rsidRPr="00B2023C" w:rsidRDefault="002F72C0" w:rsidP="002F72C0">
      <w:pPr>
        <w:pStyle w:val="NoSpacing"/>
        <w:numPr>
          <w:ilvl w:val="1"/>
          <w:numId w:val="9"/>
        </w:numPr>
        <w:rPr>
          <w:rFonts w:ascii="Calibri" w:hAnsi="Calibri"/>
          <w:sz w:val="22"/>
          <w:szCs w:val="22"/>
        </w:rPr>
      </w:pPr>
      <w:r w:rsidRPr="00B2023C">
        <w:rPr>
          <w:rFonts w:ascii="Calibri" w:eastAsia="Calisto MT" w:hAnsi="Calibri" w:cs="Calisto MT"/>
          <w:sz w:val="22"/>
          <w:szCs w:val="22"/>
        </w:rPr>
        <w:t>Bags may also be kept up to 2 weeks</w:t>
      </w:r>
      <w:r w:rsidRPr="00B2023C">
        <w:rPr>
          <w:rFonts w:ascii="Calibri" w:eastAsia="Calisto MT,Calibri" w:hAnsi="Calibri" w:cs="Calisto MT,Calibri"/>
          <w:sz w:val="22"/>
          <w:szCs w:val="22"/>
        </w:rPr>
        <w:t>,</w:t>
      </w:r>
      <w:r w:rsidRPr="00B2023C">
        <w:rPr>
          <w:rFonts w:ascii="Calibri" w:eastAsia="Calisto MT" w:hAnsi="Calibri" w:cs="Calisto MT"/>
          <w:sz w:val="22"/>
          <w:szCs w:val="22"/>
        </w:rPr>
        <w:t xml:space="preserve"> if refrigerated. </w:t>
      </w:r>
    </w:p>
    <w:p w14:paraId="3751B0B6" w14:textId="77777777" w:rsidR="002F72C0" w:rsidRPr="00B2023C" w:rsidRDefault="002F72C0" w:rsidP="002F72C0">
      <w:pPr>
        <w:pStyle w:val="NoSpacing"/>
        <w:outlineLvl w:val="0"/>
        <w:rPr>
          <w:rFonts w:ascii="Calibri" w:hAnsi="Calibri"/>
          <w:i/>
          <w:iCs/>
          <w:sz w:val="22"/>
          <w:szCs w:val="22"/>
        </w:rPr>
      </w:pPr>
      <w:r w:rsidRPr="00B2023C">
        <w:rPr>
          <w:rFonts w:ascii="Calibri" w:hAnsi="Calibri"/>
          <w:i/>
          <w:iCs/>
          <w:sz w:val="22"/>
          <w:szCs w:val="22"/>
        </w:rPr>
        <w:t>At least 1 day prior</w:t>
      </w:r>
    </w:p>
    <w:p w14:paraId="53F4FAAD" w14:textId="77777777" w:rsidR="002F72C0" w:rsidRPr="00B2023C" w:rsidRDefault="002F72C0" w:rsidP="002F72C0">
      <w:pPr>
        <w:pStyle w:val="NoSpacing"/>
        <w:numPr>
          <w:ilvl w:val="0"/>
          <w:numId w:val="9"/>
        </w:numPr>
        <w:rPr>
          <w:rFonts w:ascii="Calibri" w:hAnsi="Calibri"/>
          <w:sz w:val="22"/>
          <w:szCs w:val="22"/>
        </w:rPr>
      </w:pPr>
      <w:r w:rsidRPr="00B2023C">
        <w:rPr>
          <w:rFonts w:ascii="Calibri" w:hAnsi="Calibri"/>
          <w:sz w:val="22"/>
          <w:szCs w:val="22"/>
        </w:rPr>
        <w:t>Invite students to bring in old cell phone cases to use for their mold.</w:t>
      </w:r>
    </w:p>
    <w:p w14:paraId="19152B6B" w14:textId="5C2F75F2" w:rsidR="00B51F25" w:rsidRDefault="00B51F25" w:rsidP="002F72C0">
      <w:pPr>
        <w:pStyle w:val="NoSpacing"/>
        <w:rPr>
          <w:rFonts w:ascii="Calibri" w:hAnsi="Calibri"/>
          <w:color w:val="000000"/>
          <w:sz w:val="22"/>
          <w:szCs w:val="22"/>
        </w:rPr>
      </w:pPr>
    </w:p>
    <w:p w14:paraId="23CCA918" w14:textId="77777777" w:rsidR="00B51F25" w:rsidRDefault="00B51F25" w:rsidP="00B51F25">
      <w:pPr>
        <w:pStyle w:val="NoSpacing"/>
        <w:ind w:left="720"/>
        <w:rPr>
          <w:rFonts w:ascii="Calibri" w:hAnsi="Calibri"/>
          <w:color w:val="000000"/>
          <w:sz w:val="22"/>
          <w:szCs w:val="22"/>
        </w:rPr>
      </w:pPr>
    </w:p>
    <w:p w14:paraId="372A5E23" w14:textId="77777777" w:rsidR="00B51F25" w:rsidRPr="00235B5A" w:rsidRDefault="00B51F25" w:rsidP="00B51F25">
      <w:pPr>
        <w:rPr>
          <w:rFonts w:ascii="Calibri" w:hAnsi="Calibri"/>
          <w:b/>
          <w:color w:val="008000"/>
          <w:sz w:val="26"/>
          <w:szCs w:val="26"/>
        </w:rPr>
      </w:pPr>
      <w:r w:rsidRPr="00235B5A">
        <w:rPr>
          <w:rFonts w:ascii="Calibri" w:hAnsi="Calibri"/>
          <w:b/>
          <w:color w:val="365F91" w:themeColor="accent1" w:themeShade="BF"/>
          <w:sz w:val="26"/>
          <w:szCs w:val="26"/>
        </w:rPr>
        <w:t xml:space="preserve">Procedure: </w:t>
      </w:r>
    </w:p>
    <w:p w14:paraId="6CBA0BB1" w14:textId="77777777" w:rsidR="002F72C0" w:rsidRPr="00B2023C" w:rsidRDefault="002F72C0" w:rsidP="002F72C0">
      <w:pPr>
        <w:contextualSpacing/>
        <w:outlineLvl w:val="0"/>
        <w:rPr>
          <w:rFonts w:ascii="Calibri" w:eastAsia="Calisto MT,Times New Roman" w:hAnsi="Calibri" w:cs="Calisto MT,Times New Roman"/>
          <w:b/>
          <w:bCs/>
          <w:sz w:val="22"/>
          <w:szCs w:val="22"/>
        </w:rPr>
      </w:pPr>
      <w:r w:rsidRPr="00B2023C">
        <w:rPr>
          <w:rFonts w:ascii="Calibri" w:eastAsia="Calisto MT" w:hAnsi="Calibri" w:cs="Calisto MT"/>
          <w:b/>
          <w:bCs/>
          <w:sz w:val="22"/>
          <w:szCs w:val="22"/>
        </w:rPr>
        <w:t xml:space="preserve">5 E Procedure: </w:t>
      </w:r>
    </w:p>
    <w:p w14:paraId="385F6A61" w14:textId="77777777" w:rsidR="002F72C0" w:rsidRPr="00B2023C" w:rsidRDefault="002F72C0" w:rsidP="002F72C0">
      <w:pPr>
        <w:rPr>
          <w:rFonts w:ascii="Calibri" w:hAnsi="Calibri"/>
          <w:sz w:val="22"/>
          <w:szCs w:val="22"/>
        </w:rPr>
      </w:pPr>
      <w:r w:rsidRPr="00B2023C">
        <w:rPr>
          <w:rFonts w:ascii="Calibri" w:hAnsi="Calibri"/>
          <w:i/>
          <w:iCs/>
          <w:sz w:val="22"/>
          <w:szCs w:val="22"/>
        </w:rPr>
        <w:t>Engage:</w:t>
      </w:r>
      <w:r w:rsidRPr="00B2023C">
        <w:rPr>
          <w:rFonts w:ascii="Calibri" w:hAnsi="Calibri"/>
          <w:b/>
          <w:bCs/>
          <w:sz w:val="22"/>
          <w:szCs w:val="22"/>
        </w:rPr>
        <w:t xml:space="preserve"> </w:t>
      </w:r>
      <w:r w:rsidRPr="00B2023C">
        <w:rPr>
          <w:rFonts w:ascii="Calibri" w:hAnsi="Calibri"/>
          <w:sz w:val="22"/>
          <w:szCs w:val="22"/>
        </w:rPr>
        <w:t>Students review the engineering design process and reflect on the progress they have made on their cell phone case.</w:t>
      </w:r>
    </w:p>
    <w:p w14:paraId="3F80E66D" w14:textId="77777777" w:rsidR="002F72C0" w:rsidRPr="00B2023C" w:rsidRDefault="002F72C0" w:rsidP="002F72C0">
      <w:pPr>
        <w:pStyle w:val="ListParagraph"/>
        <w:numPr>
          <w:ilvl w:val="0"/>
          <w:numId w:val="10"/>
        </w:numPr>
        <w:rPr>
          <w:rFonts w:ascii="Calibri" w:hAnsi="Calibri"/>
          <w:sz w:val="22"/>
          <w:szCs w:val="22"/>
        </w:rPr>
      </w:pPr>
      <w:r w:rsidRPr="00B2023C">
        <w:rPr>
          <w:rFonts w:ascii="Calibri" w:hAnsi="Calibri"/>
          <w:sz w:val="22"/>
          <w:szCs w:val="22"/>
        </w:rPr>
        <w:t>Using the board, ask students to draw the engineering design process.</w:t>
      </w:r>
    </w:p>
    <w:p w14:paraId="4F14BF9C" w14:textId="77777777" w:rsidR="002F72C0" w:rsidRPr="00B2023C" w:rsidRDefault="002F72C0" w:rsidP="002F72C0">
      <w:pPr>
        <w:pStyle w:val="ListParagraph"/>
        <w:numPr>
          <w:ilvl w:val="0"/>
          <w:numId w:val="10"/>
        </w:numPr>
        <w:rPr>
          <w:rFonts w:ascii="Calibri" w:hAnsi="Calibri"/>
          <w:sz w:val="22"/>
          <w:szCs w:val="22"/>
        </w:rPr>
      </w:pPr>
      <w:r w:rsidRPr="00B2023C">
        <w:rPr>
          <w:rFonts w:ascii="Calibri" w:hAnsi="Calibri"/>
          <w:sz w:val="22"/>
          <w:szCs w:val="22"/>
        </w:rPr>
        <w:t>After each step in the process has been identified, ask the class where they believe they are with their cell phone case project.</w:t>
      </w:r>
    </w:p>
    <w:p w14:paraId="6A079F9B" w14:textId="77777777" w:rsidR="002F72C0" w:rsidRPr="00B2023C" w:rsidRDefault="002F72C0" w:rsidP="002F72C0">
      <w:pPr>
        <w:rPr>
          <w:rFonts w:ascii="Calibri" w:hAnsi="Calibri"/>
          <w:sz w:val="22"/>
          <w:szCs w:val="22"/>
        </w:rPr>
      </w:pPr>
    </w:p>
    <w:p w14:paraId="4182F8A4" w14:textId="77777777" w:rsidR="002F72C0" w:rsidRPr="00B2023C" w:rsidRDefault="002F72C0" w:rsidP="002F72C0">
      <w:pPr>
        <w:pStyle w:val="NoSpacing"/>
        <w:rPr>
          <w:rFonts w:ascii="Calibri" w:hAnsi="Calibri"/>
          <w:sz w:val="22"/>
          <w:szCs w:val="22"/>
        </w:rPr>
      </w:pPr>
      <w:r w:rsidRPr="00B2023C">
        <w:rPr>
          <w:rFonts w:ascii="Calibri" w:hAnsi="Calibri"/>
          <w:i/>
          <w:iCs/>
          <w:sz w:val="22"/>
          <w:szCs w:val="22"/>
        </w:rPr>
        <w:t>Explore:</w:t>
      </w:r>
      <w:r w:rsidRPr="00B2023C">
        <w:rPr>
          <w:rFonts w:ascii="Calibri" w:hAnsi="Calibri"/>
          <w:sz w:val="22"/>
          <w:szCs w:val="22"/>
        </w:rPr>
        <w:t xml:space="preserve"> Students once again use the engineering design process to guide the building of their final product.</w:t>
      </w:r>
    </w:p>
    <w:p w14:paraId="588984AB" w14:textId="77777777" w:rsidR="002F72C0" w:rsidRPr="00B2023C" w:rsidRDefault="002F72C0" w:rsidP="002F72C0">
      <w:pPr>
        <w:pStyle w:val="NoSpacing"/>
        <w:numPr>
          <w:ilvl w:val="0"/>
          <w:numId w:val="15"/>
        </w:numPr>
        <w:rPr>
          <w:rFonts w:ascii="Calibri" w:hAnsi="Calibri"/>
          <w:sz w:val="22"/>
          <w:szCs w:val="22"/>
        </w:rPr>
      </w:pPr>
      <w:r w:rsidRPr="00B2023C">
        <w:rPr>
          <w:rFonts w:ascii="Calibri" w:hAnsi="Calibri"/>
          <w:sz w:val="22"/>
          <w:szCs w:val="22"/>
        </w:rPr>
        <w:t xml:space="preserve">Explain to the class that they will soon be creating their final products. Each group will make two cell phone cases with one variable different between them. This variable could be related to the structure or quantities of the materials used to make the cell phone case (i.e., more or less thickening agent), or it could be related to the growth conditions themselves (i.e., light vs. darkness). </w:t>
      </w:r>
    </w:p>
    <w:p w14:paraId="2EB36CD6" w14:textId="77777777" w:rsidR="002F72C0" w:rsidRPr="00B2023C" w:rsidRDefault="002F72C0" w:rsidP="002F72C0">
      <w:pPr>
        <w:pStyle w:val="ListParagraph"/>
        <w:numPr>
          <w:ilvl w:val="0"/>
          <w:numId w:val="11"/>
        </w:numPr>
        <w:rPr>
          <w:rFonts w:ascii="Calibri" w:hAnsi="Calibri"/>
          <w:sz w:val="22"/>
          <w:szCs w:val="22"/>
        </w:rPr>
      </w:pPr>
      <w:r w:rsidRPr="00B2023C">
        <w:rPr>
          <w:rFonts w:ascii="Calibri" w:hAnsi="Calibri"/>
          <w:sz w:val="22"/>
          <w:szCs w:val="22"/>
        </w:rPr>
        <w:lastRenderedPageBreak/>
        <w:t>Have students refer back to Lesson 2 Engineering Design Process Student Sheet</w:t>
      </w:r>
    </w:p>
    <w:p w14:paraId="346329FB" w14:textId="77777777" w:rsidR="002F72C0" w:rsidRPr="00B2023C" w:rsidRDefault="002F72C0" w:rsidP="002F72C0">
      <w:pPr>
        <w:pStyle w:val="ListParagraph"/>
        <w:numPr>
          <w:ilvl w:val="0"/>
          <w:numId w:val="11"/>
        </w:numPr>
        <w:rPr>
          <w:rFonts w:ascii="Calibri" w:hAnsi="Calibri"/>
          <w:sz w:val="22"/>
          <w:szCs w:val="22"/>
        </w:rPr>
      </w:pPr>
      <w:r w:rsidRPr="00B2023C">
        <w:rPr>
          <w:rFonts w:ascii="Calibri" w:hAnsi="Calibri"/>
          <w:sz w:val="22"/>
          <w:szCs w:val="22"/>
        </w:rPr>
        <w:t xml:space="preserve">Have the students get into their groups update the Engineering Design Student Sheet with any necessary information. Students will repeat the same tests that they performed on their prototype (procedures should be in their notebooks from Lesson 2), so they will be able to include that information in this initial process. If there are any changes to the procedures that they wish to make, based on their work with the prototype, they should also capture their proposed changes in the plans. </w:t>
      </w:r>
    </w:p>
    <w:p w14:paraId="5B4E4CA9" w14:textId="77777777" w:rsidR="002F72C0" w:rsidRPr="00B2023C" w:rsidRDefault="002F72C0" w:rsidP="002F72C0">
      <w:pPr>
        <w:pStyle w:val="ListParagraph"/>
        <w:numPr>
          <w:ilvl w:val="0"/>
          <w:numId w:val="11"/>
        </w:numPr>
        <w:rPr>
          <w:rFonts w:ascii="Calibri" w:hAnsi="Calibri"/>
          <w:sz w:val="22"/>
          <w:szCs w:val="22"/>
        </w:rPr>
      </w:pPr>
      <w:r w:rsidRPr="00B2023C">
        <w:rPr>
          <w:rFonts w:ascii="Calibri" w:hAnsi="Calibri"/>
          <w:sz w:val="22"/>
          <w:szCs w:val="22"/>
        </w:rPr>
        <w:t>Before moving on, make sure groups have defined which variables will be different between their 2 cases.</w:t>
      </w:r>
    </w:p>
    <w:p w14:paraId="65DFDE5D" w14:textId="77777777" w:rsidR="002F72C0" w:rsidRPr="00B2023C" w:rsidRDefault="002F72C0" w:rsidP="002F72C0">
      <w:pPr>
        <w:rPr>
          <w:rFonts w:ascii="Calibri" w:hAnsi="Calibri"/>
          <w:sz w:val="22"/>
          <w:szCs w:val="22"/>
        </w:rPr>
      </w:pPr>
    </w:p>
    <w:p w14:paraId="58626FFF" w14:textId="77777777" w:rsidR="002F72C0" w:rsidRPr="00B2023C" w:rsidRDefault="002F72C0" w:rsidP="002F72C0">
      <w:pPr>
        <w:rPr>
          <w:rFonts w:ascii="Calibri" w:hAnsi="Calibri"/>
          <w:sz w:val="22"/>
          <w:szCs w:val="22"/>
        </w:rPr>
      </w:pPr>
      <w:r w:rsidRPr="00B2023C">
        <w:rPr>
          <w:rFonts w:ascii="Calibri" w:hAnsi="Calibri"/>
          <w:i/>
          <w:iCs/>
          <w:sz w:val="22"/>
          <w:szCs w:val="22"/>
        </w:rPr>
        <w:t>Explain:</w:t>
      </w:r>
      <w:r w:rsidRPr="00B2023C">
        <w:rPr>
          <w:rFonts w:ascii="Calibri" w:hAnsi="Calibri"/>
          <w:b/>
          <w:bCs/>
          <w:sz w:val="22"/>
          <w:szCs w:val="22"/>
        </w:rPr>
        <w:t xml:space="preserve"> </w:t>
      </w:r>
      <w:r w:rsidRPr="00B2023C">
        <w:rPr>
          <w:rFonts w:ascii="Calibri" w:hAnsi="Calibri"/>
          <w:sz w:val="22"/>
          <w:szCs w:val="22"/>
        </w:rPr>
        <w:t>Groups use the information they gathered from their prototype testing in Lesson 2 to build a new mold/form for their final product.</w:t>
      </w:r>
    </w:p>
    <w:p w14:paraId="536F7E26" w14:textId="77777777" w:rsidR="002F72C0" w:rsidRPr="00B2023C" w:rsidRDefault="002F72C0" w:rsidP="002F72C0">
      <w:pPr>
        <w:pStyle w:val="ListParagraph"/>
        <w:numPr>
          <w:ilvl w:val="0"/>
          <w:numId w:val="12"/>
        </w:numPr>
        <w:rPr>
          <w:rFonts w:ascii="Calibri" w:hAnsi="Calibri"/>
          <w:sz w:val="22"/>
          <w:szCs w:val="22"/>
        </w:rPr>
      </w:pPr>
      <w:r w:rsidRPr="00B2023C">
        <w:rPr>
          <w:rFonts w:ascii="Calibri" w:hAnsi="Calibri"/>
          <w:sz w:val="22"/>
          <w:szCs w:val="22"/>
        </w:rPr>
        <w:t xml:space="preserve">Once the groups have filled out their sheets, instruct them to build the forms for their cell phone cases (if they are not planning on using old plastic cell phone cases). </w:t>
      </w:r>
    </w:p>
    <w:p w14:paraId="774762F3" w14:textId="77777777" w:rsidR="002F72C0" w:rsidRPr="00B2023C" w:rsidRDefault="002F72C0" w:rsidP="002F72C0">
      <w:pPr>
        <w:pStyle w:val="ListParagraph"/>
        <w:numPr>
          <w:ilvl w:val="0"/>
          <w:numId w:val="12"/>
        </w:numPr>
        <w:rPr>
          <w:rFonts w:ascii="Calibri" w:hAnsi="Calibri"/>
          <w:sz w:val="22"/>
          <w:szCs w:val="22"/>
        </w:rPr>
      </w:pPr>
      <w:r w:rsidRPr="00B2023C">
        <w:rPr>
          <w:rFonts w:ascii="Calibri" w:hAnsi="Calibri"/>
          <w:sz w:val="22"/>
          <w:szCs w:val="22"/>
        </w:rPr>
        <w:t>If it is necessary to make changes to their design during this process, they should capture this information in their sheets.</w:t>
      </w:r>
    </w:p>
    <w:p w14:paraId="08ABFABE" w14:textId="77777777" w:rsidR="002F72C0" w:rsidRPr="00B2023C" w:rsidRDefault="002F72C0" w:rsidP="002F72C0">
      <w:pPr>
        <w:rPr>
          <w:rFonts w:ascii="Calibri" w:hAnsi="Calibri"/>
          <w:sz w:val="22"/>
          <w:szCs w:val="22"/>
        </w:rPr>
      </w:pPr>
    </w:p>
    <w:p w14:paraId="48BF053E" w14:textId="77777777" w:rsidR="002F72C0" w:rsidRPr="00B2023C" w:rsidRDefault="002F72C0" w:rsidP="002F72C0">
      <w:pPr>
        <w:rPr>
          <w:rFonts w:ascii="Calibri" w:hAnsi="Calibri"/>
          <w:sz w:val="22"/>
          <w:szCs w:val="22"/>
        </w:rPr>
      </w:pPr>
      <w:r w:rsidRPr="00B2023C">
        <w:rPr>
          <w:rFonts w:ascii="Calibri" w:hAnsi="Calibri"/>
          <w:i/>
          <w:iCs/>
          <w:sz w:val="22"/>
          <w:szCs w:val="22"/>
        </w:rPr>
        <w:t>Extend/Elaborate:</w:t>
      </w:r>
      <w:r w:rsidRPr="00B2023C">
        <w:rPr>
          <w:rFonts w:ascii="Calibri" w:hAnsi="Calibri"/>
          <w:b/>
          <w:bCs/>
          <w:sz w:val="22"/>
          <w:szCs w:val="22"/>
        </w:rPr>
        <w:t xml:space="preserve"> </w:t>
      </w:r>
      <w:r w:rsidRPr="00B2023C">
        <w:rPr>
          <w:rFonts w:ascii="Calibri" w:hAnsi="Calibri"/>
          <w:sz w:val="22"/>
          <w:szCs w:val="22"/>
        </w:rPr>
        <w:t>Groups use their procedure from Lesson 3 to make their mycelium material cell phone cases.</w:t>
      </w:r>
    </w:p>
    <w:p w14:paraId="6338FA88" w14:textId="77777777" w:rsidR="002F72C0" w:rsidRPr="00B2023C" w:rsidRDefault="002F72C0" w:rsidP="002F72C0">
      <w:pPr>
        <w:pStyle w:val="ListParagraph"/>
        <w:numPr>
          <w:ilvl w:val="0"/>
          <w:numId w:val="13"/>
        </w:numPr>
        <w:rPr>
          <w:rFonts w:ascii="Calibri" w:hAnsi="Calibri"/>
          <w:sz w:val="22"/>
          <w:szCs w:val="22"/>
        </w:rPr>
      </w:pPr>
      <w:r w:rsidRPr="00B2023C">
        <w:rPr>
          <w:rFonts w:ascii="Calibri" w:hAnsi="Calibri"/>
          <w:sz w:val="22"/>
          <w:szCs w:val="22"/>
        </w:rPr>
        <w:t xml:space="preserve">Have students pull out their Revised Lab Procedure sheet from Lesson 3. </w:t>
      </w:r>
    </w:p>
    <w:p w14:paraId="1BF01989" w14:textId="77777777" w:rsidR="002F72C0" w:rsidRPr="00B2023C" w:rsidRDefault="002F72C0" w:rsidP="002F72C0">
      <w:pPr>
        <w:pStyle w:val="ListParagraph"/>
        <w:numPr>
          <w:ilvl w:val="0"/>
          <w:numId w:val="13"/>
        </w:numPr>
        <w:rPr>
          <w:rFonts w:ascii="Calibri" w:hAnsi="Calibri"/>
          <w:sz w:val="22"/>
          <w:szCs w:val="22"/>
        </w:rPr>
      </w:pPr>
      <w:r w:rsidRPr="00B2023C">
        <w:rPr>
          <w:rFonts w:ascii="Calibri" w:hAnsi="Calibri"/>
          <w:sz w:val="22"/>
          <w:szCs w:val="22"/>
        </w:rPr>
        <w:t>In groups, have students mold/form their cell phone cases using their procedures.</w:t>
      </w:r>
    </w:p>
    <w:p w14:paraId="65106659" w14:textId="77777777" w:rsidR="002F72C0" w:rsidRPr="00B2023C" w:rsidRDefault="002F72C0" w:rsidP="002F72C0">
      <w:pPr>
        <w:pStyle w:val="ListParagraph"/>
        <w:numPr>
          <w:ilvl w:val="1"/>
          <w:numId w:val="13"/>
        </w:numPr>
        <w:rPr>
          <w:rFonts w:ascii="Calibri" w:hAnsi="Calibri"/>
          <w:sz w:val="22"/>
          <w:szCs w:val="22"/>
        </w:rPr>
      </w:pPr>
      <w:r w:rsidRPr="00B2023C">
        <w:rPr>
          <w:rFonts w:ascii="Calibri" w:hAnsi="Calibri"/>
          <w:sz w:val="22"/>
          <w:szCs w:val="22"/>
        </w:rPr>
        <w:t xml:space="preserve">NOTE: The material is fairly forgiving if too much guar gum is added. If too much water is added, the material will likely take longer to grow and dry out, which will increase the risk of the material becoming moldy. In guiding the students, it is helpful to have an ideal texture in mind. The material will be ready to form when it holds itself together without crumbling, similar to a meatball.  </w:t>
      </w:r>
    </w:p>
    <w:p w14:paraId="41334C68" w14:textId="77777777" w:rsidR="002F72C0" w:rsidRPr="00B2023C" w:rsidRDefault="002F72C0" w:rsidP="002F72C0">
      <w:pPr>
        <w:pStyle w:val="ListParagraph"/>
        <w:numPr>
          <w:ilvl w:val="0"/>
          <w:numId w:val="13"/>
        </w:numPr>
        <w:rPr>
          <w:rFonts w:ascii="Calibri" w:hAnsi="Calibri"/>
          <w:sz w:val="22"/>
          <w:szCs w:val="22"/>
        </w:rPr>
      </w:pPr>
      <w:r w:rsidRPr="00B2023C">
        <w:rPr>
          <w:rFonts w:ascii="Calibri" w:hAnsi="Calibri"/>
          <w:sz w:val="22"/>
          <w:szCs w:val="22"/>
        </w:rPr>
        <w:t>When each group has successfully made two cases, make sure that the cases are fully protected in plastic (with ventilation holes).</w:t>
      </w:r>
    </w:p>
    <w:p w14:paraId="68071715" w14:textId="77777777" w:rsidR="002F72C0" w:rsidRPr="00B2023C" w:rsidRDefault="002F72C0" w:rsidP="002F72C0">
      <w:pPr>
        <w:pStyle w:val="ListParagraph"/>
        <w:numPr>
          <w:ilvl w:val="0"/>
          <w:numId w:val="13"/>
        </w:numPr>
        <w:rPr>
          <w:rFonts w:ascii="Calibri" w:hAnsi="Calibri"/>
          <w:sz w:val="22"/>
          <w:szCs w:val="22"/>
        </w:rPr>
      </w:pPr>
      <w:r w:rsidRPr="00B2023C">
        <w:rPr>
          <w:rFonts w:ascii="Calibri" w:hAnsi="Calibri"/>
          <w:sz w:val="22"/>
          <w:szCs w:val="22"/>
        </w:rPr>
        <w:t>Have students label their cases A and B (and indicate variables between the two).</w:t>
      </w:r>
    </w:p>
    <w:p w14:paraId="730D70A5" w14:textId="77777777" w:rsidR="002F72C0" w:rsidRPr="00B2023C" w:rsidRDefault="002F72C0" w:rsidP="002F72C0">
      <w:pPr>
        <w:rPr>
          <w:rFonts w:ascii="Calibri" w:hAnsi="Calibri"/>
          <w:sz w:val="22"/>
          <w:szCs w:val="22"/>
        </w:rPr>
      </w:pPr>
    </w:p>
    <w:p w14:paraId="65A758FC" w14:textId="77777777" w:rsidR="002F72C0" w:rsidRPr="00B2023C" w:rsidRDefault="002F72C0" w:rsidP="002F72C0">
      <w:pPr>
        <w:rPr>
          <w:rFonts w:ascii="Calibri" w:hAnsi="Calibri"/>
          <w:sz w:val="22"/>
          <w:szCs w:val="22"/>
        </w:rPr>
      </w:pPr>
      <w:r w:rsidRPr="00B2023C">
        <w:rPr>
          <w:rFonts w:ascii="Calibri" w:hAnsi="Calibri"/>
          <w:i/>
          <w:iCs/>
          <w:sz w:val="22"/>
          <w:szCs w:val="22"/>
        </w:rPr>
        <w:t>Evaluate:</w:t>
      </w:r>
      <w:r w:rsidRPr="00B2023C">
        <w:rPr>
          <w:rFonts w:ascii="Calibri" w:hAnsi="Calibri"/>
          <w:b/>
          <w:bCs/>
          <w:sz w:val="22"/>
          <w:szCs w:val="22"/>
        </w:rPr>
        <w:t xml:space="preserve"> </w:t>
      </w:r>
      <w:r w:rsidRPr="00B2023C">
        <w:rPr>
          <w:rFonts w:ascii="Calibri" w:hAnsi="Calibri"/>
          <w:sz w:val="22"/>
          <w:szCs w:val="22"/>
        </w:rPr>
        <w:t>Students will prepare their data tables for observing and evaluating the growth of their cases and they’ll make predictions about how their cases will perform.</w:t>
      </w:r>
    </w:p>
    <w:p w14:paraId="600D9CE1" w14:textId="77777777" w:rsidR="002F72C0" w:rsidRPr="00B2023C" w:rsidRDefault="002F72C0" w:rsidP="002F72C0">
      <w:pPr>
        <w:pStyle w:val="ListParagraph"/>
        <w:numPr>
          <w:ilvl w:val="0"/>
          <w:numId w:val="14"/>
        </w:numPr>
        <w:rPr>
          <w:rFonts w:ascii="Calibri" w:hAnsi="Calibri"/>
          <w:sz w:val="22"/>
          <w:szCs w:val="22"/>
        </w:rPr>
      </w:pPr>
      <w:r w:rsidRPr="00B2023C">
        <w:rPr>
          <w:rFonts w:ascii="Calibri" w:hAnsi="Calibri"/>
          <w:sz w:val="22"/>
          <w:szCs w:val="22"/>
        </w:rPr>
        <w:t xml:space="preserve">Instruct each student to create a data table in their notebook for both cell phone cases. They will fill in these charts each day until the growth of each case is complete. </w:t>
      </w:r>
    </w:p>
    <w:p w14:paraId="05483BB5" w14:textId="77777777" w:rsidR="002F72C0" w:rsidRPr="00B2023C" w:rsidRDefault="002F72C0" w:rsidP="002F72C0">
      <w:pPr>
        <w:pStyle w:val="ListParagraph"/>
        <w:numPr>
          <w:ilvl w:val="0"/>
          <w:numId w:val="14"/>
        </w:numPr>
        <w:rPr>
          <w:rFonts w:ascii="Calibri" w:hAnsi="Calibri"/>
          <w:sz w:val="22"/>
          <w:szCs w:val="22"/>
        </w:rPr>
      </w:pPr>
      <w:r w:rsidRPr="00B2023C">
        <w:rPr>
          <w:rFonts w:ascii="Calibri" w:hAnsi="Calibri"/>
          <w:sz w:val="22"/>
          <w:szCs w:val="22"/>
        </w:rPr>
        <w:t>Each data table should have the information relevant to their experiment. Suggested information includes:</w:t>
      </w:r>
    </w:p>
    <w:p w14:paraId="3F274BAC" w14:textId="77777777" w:rsidR="002F72C0" w:rsidRPr="00B2023C" w:rsidRDefault="002F72C0" w:rsidP="002F72C0">
      <w:pPr>
        <w:pStyle w:val="ListParagraph"/>
        <w:numPr>
          <w:ilvl w:val="1"/>
          <w:numId w:val="14"/>
        </w:numPr>
        <w:rPr>
          <w:rFonts w:ascii="Calibri" w:hAnsi="Calibri"/>
          <w:sz w:val="22"/>
          <w:szCs w:val="22"/>
        </w:rPr>
      </w:pPr>
      <w:r w:rsidRPr="00B2023C">
        <w:rPr>
          <w:rFonts w:ascii="Calibri" w:hAnsi="Calibri"/>
          <w:sz w:val="22"/>
          <w:szCs w:val="22"/>
        </w:rPr>
        <w:t>Date</w:t>
      </w:r>
    </w:p>
    <w:p w14:paraId="618ED2CF" w14:textId="77777777" w:rsidR="002F72C0" w:rsidRPr="00B2023C" w:rsidRDefault="002F72C0" w:rsidP="002F72C0">
      <w:pPr>
        <w:pStyle w:val="ListParagraph"/>
        <w:numPr>
          <w:ilvl w:val="1"/>
          <w:numId w:val="14"/>
        </w:numPr>
        <w:rPr>
          <w:rFonts w:ascii="Calibri" w:hAnsi="Calibri"/>
          <w:sz w:val="22"/>
          <w:szCs w:val="22"/>
        </w:rPr>
      </w:pPr>
      <w:r w:rsidRPr="00B2023C">
        <w:rPr>
          <w:rFonts w:ascii="Calibri" w:hAnsi="Calibri"/>
          <w:sz w:val="22"/>
          <w:szCs w:val="22"/>
        </w:rPr>
        <w:t>Temperature</w:t>
      </w:r>
    </w:p>
    <w:p w14:paraId="3F3A3A6C" w14:textId="77777777" w:rsidR="002F72C0" w:rsidRPr="00B2023C" w:rsidRDefault="002F72C0" w:rsidP="002F72C0">
      <w:pPr>
        <w:pStyle w:val="ListParagraph"/>
        <w:numPr>
          <w:ilvl w:val="1"/>
          <w:numId w:val="14"/>
        </w:numPr>
        <w:rPr>
          <w:rFonts w:ascii="Calibri" w:hAnsi="Calibri"/>
          <w:sz w:val="22"/>
          <w:szCs w:val="22"/>
        </w:rPr>
      </w:pPr>
      <w:r w:rsidRPr="00B2023C">
        <w:rPr>
          <w:rFonts w:ascii="Calibri" w:hAnsi="Calibri"/>
          <w:sz w:val="22"/>
          <w:szCs w:val="22"/>
        </w:rPr>
        <w:t>Approximate area-of-growth percentage</w:t>
      </w:r>
    </w:p>
    <w:p w14:paraId="37E0184D" w14:textId="77777777" w:rsidR="002F72C0" w:rsidRPr="00B2023C" w:rsidRDefault="002F72C0" w:rsidP="002F72C0">
      <w:pPr>
        <w:pStyle w:val="ListParagraph"/>
        <w:numPr>
          <w:ilvl w:val="1"/>
          <w:numId w:val="14"/>
        </w:numPr>
        <w:rPr>
          <w:rFonts w:ascii="Calibri" w:hAnsi="Calibri"/>
          <w:sz w:val="22"/>
          <w:szCs w:val="22"/>
        </w:rPr>
      </w:pPr>
      <w:r w:rsidRPr="00B2023C">
        <w:rPr>
          <w:rFonts w:ascii="Calibri" w:hAnsi="Calibri"/>
          <w:sz w:val="22"/>
          <w:szCs w:val="22"/>
        </w:rPr>
        <w:t>Direct sunlight/indirect sunlight/no sunlight</w:t>
      </w:r>
    </w:p>
    <w:p w14:paraId="2B111E5C" w14:textId="77777777" w:rsidR="002F72C0" w:rsidRPr="00B2023C" w:rsidRDefault="002F72C0" w:rsidP="002F72C0">
      <w:pPr>
        <w:pStyle w:val="ListParagraph"/>
        <w:numPr>
          <w:ilvl w:val="1"/>
          <w:numId w:val="14"/>
        </w:numPr>
        <w:rPr>
          <w:rFonts w:ascii="Calibri" w:hAnsi="Calibri"/>
          <w:sz w:val="22"/>
          <w:szCs w:val="22"/>
        </w:rPr>
      </w:pPr>
      <w:r w:rsidRPr="00B2023C">
        <w:rPr>
          <w:rFonts w:ascii="Calibri" w:hAnsi="Calibri"/>
          <w:sz w:val="22"/>
          <w:szCs w:val="22"/>
        </w:rPr>
        <w:t>Weight</w:t>
      </w:r>
    </w:p>
    <w:p w14:paraId="4AC687D6" w14:textId="77777777" w:rsidR="002F72C0" w:rsidRPr="00B2023C" w:rsidRDefault="002F72C0" w:rsidP="002F72C0">
      <w:pPr>
        <w:pStyle w:val="ListParagraph"/>
        <w:numPr>
          <w:ilvl w:val="1"/>
          <w:numId w:val="14"/>
        </w:numPr>
        <w:rPr>
          <w:rFonts w:ascii="Calibri" w:hAnsi="Calibri"/>
          <w:sz w:val="22"/>
          <w:szCs w:val="22"/>
        </w:rPr>
      </w:pPr>
      <w:r w:rsidRPr="00B2023C">
        <w:rPr>
          <w:rFonts w:ascii="Calibri" w:hAnsi="Calibri"/>
          <w:sz w:val="22"/>
          <w:szCs w:val="22"/>
        </w:rPr>
        <w:t>Sketch or picture</w:t>
      </w:r>
    </w:p>
    <w:p w14:paraId="3D560378" w14:textId="77777777" w:rsidR="002F72C0" w:rsidRPr="00B2023C" w:rsidRDefault="002F72C0" w:rsidP="002F72C0">
      <w:pPr>
        <w:pStyle w:val="ListParagraph"/>
        <w:numPr>
          <w:ilvl w:val="1"/>
          <w:numId w:val="14"/>
        </w:numPr>
        <w:rPr>
          <w:rFonts w:ascii="Calibri" w:hAnsi="Calibri"/>
          <w:sz w:val="22"/>
          <w:szCs w:val="22"/>
        </w:rPr>
      </w:pPr>
      <w:r w:rsidRPr="00B2023C">
        <w:rPr>
          <w:rFonts w:ascii="Calibri" w:hAnsi="Calibri"/>
          <w:sz w:val="22"/>
          <w:szCs w:val="22"/>
        </w:rPr>
        <w:t>Observations</w:t>
      </w:r>
    </w:p>
    <w:p w14:paraId="27CFED8F" w14:textId="77777777" w:rsidR="002F72C0" w:rsidRPr="00B2023C" w:rsidRDefault="002F72C0" w:rsidP="002F72C0">
      <w:pPr>
        <w:pStyle w:val="ListParagraph"/>
        <w:numPr>
          <w:ilvl w:val="0"/>
          <w:numId w:val="14"/>
        </w:numPr>
        <w:rPr>
          <w:rFonts w:ascii="Calibri" w:hAnsi="Calibri"/>
          <w:sz w:val="22"/>
          <w:szCs w:val="22"/>
        </w:rPr>
      </w:pPr>
      <w:r w:rsidRPr="00B2023C">
        <w:rPr>
          <w:rFonts w:ascii="Calibri" w:hAnsi="Calibri"/>
          <w:sz w:val="22"/>
          <w:szCs w:val="22"/>
        </w:rPr>
        <w:t>To wrap up, instruct each group to predict how the difference in their two cases will affect the performance of each case and explain their prediction. Have groups capture this prediction in their notebooks for reference in upcoming lessons.</w:t>
      </w:r>
    </w:p>
    <w:p w14:paraId="6ED94E0E" w14:textId="77777777" w:rsidR="002F72C0" w:rsidRPr="00B2023C" w:rsidRDefault="002F72C0" w:rsidP="002F72C0">
      <w:pPr>
        <w:pStyle w:val="ListParagraph"/>
        <w:numPr>
          <w:ilvl w:val="0"/>
          <w:numId w:val="14"/>
        </w:numPr>
        <w:rPr>
          <w:rFonts w:ascii="Calibri" w:hAnsi="Calibri"/>
          <w:sz w:val="22"/>
          <w:szCs w:val="22"/>
        </w:rPr>
      </w:pPr>
      <w:r w:rsidRPr="00B2023C">
        <w:rPr>
          <w:rFonts w:ascii="Calibri" w:hAnsi="Calibri"/>
          <w:sz w:val="22"/>
          <w:szCs w:val="22"/>
        </w:rPr>
        <w:t>Instruct students to save their Student Sheet.</w:t>
      </w:r>
    </w:p>
    <w:p w14:paraId="543F8B64" w14:textId="4A4DB934" w:rsidR="00B51F25" w:rsidRPr="00780D23" w:rsidRDefault="00B51F25" w:rsidP="001F2A9C">
      <w:pPr>
        <w:pStyle w:val="NoSpacing"/>
        <w:ind w:left="720"/>
        <w:rPr>
          <w:rFonts w:ascii="Cambria" w:hAnsi="Cambria"/>
          <w:sz w:val="22"/>
          <w:szCs w:val="22"/>
        </w:rPr>
      </w:pPr>
      <w:r w:rsidRPr="00780D23">
        <w:rPr>
          <w:rFonts w:ascii="Calibri" w:hAnsi="Calibri"/>
          <w:noProof/>
          <w:szCs w:val="36"/>
        </w:rPr>
        <w:t xml:space="preserve"> </w:t>
      </w:r>
    </w:p>
    <w:sectPr w:rsidR="00B51F25" w:rsidRPr="00780D23" w:rsidSect="00780D23">
      <w:footerReference w:type="even" r:id="rId14"/>
      <w:footerReference w:type="default" r:id="rId15"/>
      <w:pgSz w:w="12240" w:h="15840"/>
      <w:pgMar w:top="907" w:right="1800" w:bottom="1440" w:left="1080" w:header="720"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BA620" w14:textId="77777777" w:rsidR="00D31139" w:rsidRDefault="00D31139" w:rsidP="00487C24">
      <w:r>
        <w:separator/>
      </w:r>
    </w:p>
  </w:endnote>
  <w:endnote w:type="continuationSeparator" w:id="0">
    <w:p w14:paraId="2CA37AC8" w14:textId="77777777" w:rsidR="00D31139" w:rsidRDefault="00D31139"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sto MT">
    <w:panose1 w:val="02040603050505030304"/>
    <w:charset w:val="00"/>
    <w:family w:val="roman"/>
    <w:pitch w:val="variable"/>
    <w:sig w:usb0="00000003" w:usb1="00000000" w:usb2="00000000" w:usb3="00000000" w:csb0="00000001" w:csb1="00000000"/>
  </w:font>
  <w:font w:name="Calisto MT,Lustria">
    <w:altName w:val="Calisto MT"/>
    <w:panose1 w:val="00000000000000000000"/>
    <w:charset w:val="00"/>
    <w:family w:val="roman"/>
    <w:notTrueType/>
    <w:pitch w:val="default"/>
  </w:font>
  <w:font w:name="Calisto MT,Domine">
    <w:altName w:val="Calisto MT"/>
    <w:panose1 w:val="00000000000000000000"/>
    <w:charset w:val="00"/>
    <w:family w:val="roman"/>
    <w:notTrueType/>
    <w:pitch w:val="default"/>
  </w:font>
  <w:font w:name="Lustria">
    <w:altName w:val="Times New Roman"/>
    <w:charset w:val="00"/>
    <w:family w:val="auto"/>
    <w:pitch w:val="default"/>
  </w:font>
  <w:font w:name="Calisto MT,Times New Roman">
    <w:altName w:val="Calisto MT"/>
    <w:panose1 w:val="00000000000000000000"/>
    <w:charset w:val="00"/>
    <w:family w:val="roman"/>
    <w:notTrueType/>
    <w:pitch w:val="default"/>
  </w:font>
  <w:font w:name="Calisto MT,Calibri">
    <w:altName w:val="Calisto MT"/>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FE611" w14:textId="3502E5E2" w:rsidR="0001710A" w:rsidRPr="00487C24" w:rsidRDefault="0001710A" w:rsidP="0001710A">
    <w:pPr>
      <w:pStyle w:val="Footer"/>
      <w:ind w:right="-1080" w:firstLine="3600"/>
      <w:jc w:val="right"/>
      <w:rPr>
        <w:rFonts w:ascii="Calibri" w:hAnsi="Calibri"/>
        <w:sz w:val="18"/>
        <w:szCs w:val="18"/>
      </w:rPr>
    </w:pPr>
    <w:r>
      <w:rPr>
        <w:rFonts w:ascii="Calibri" w:hAnsi="Calibri"/>
        <w:sz w:val="18"/>
        <w:szCs w:val="18"/>
      </w:rPr>
      <w:t xml:space="preserve">©2017 </w:t>
    </w:r>
    <w:r w:rsidRPr="00487C24">
      <w:rPr>
        <w:rFonts w:ascii="Calibri" w:hAnsi="Calibri"/>
        <w:sz w:val="18"/>
        <w:szCs w:val="18"/>
      </w:rPr>
      <w:t>www.beyondbenign.org</w:t>
    </w:r>
  </w:p>
  <w:p w14:paraId="7D49FF40" w14:textId="4B39D72F" w:rsidR="0001710A" w:rsidRDefault="0001710A" w:rsidP="0001710A">
    <w:pPr>
      <w:pStyle w:val="Footer"/>
      <w:jc w:val="right"/>
    </w:pPr>
    <w:r>
      <w:rPr>
        <w:rFonts w:ascii="Cambria" w:hAnsi="Cambria"/>
        <w:b/>
        <w:noProof/>
        <w:sz w:val="36"/>
        <w:szCs w:val="36"/>
      </w:rPr>
      <w:drawing>
        <wp:anchor distT="0" distB="0" distL="114300" distR="114300" simplePos="0" relativeHeight="251660288" behindDoc="0" locked="0" layoutInCell="1" allowOverlap="1" wp14:anchorId="1AD23BBB" wp14:editId="5D60434C">
          <wp:simplePos x="0" y="0"/>
          <wp:positionH relativeFrom="margin">
            <wp:posOffset>1526540</wp:posOffset>
          </wp:positionH>
          <wp:positionV relativeFrom="paragraph">
            <wp:posOffset>140335</wp:posOffset>
          </wp:positionV>
          <wp:extent cx="1214755" cy="266700"/>
          <wp:effectExtent l="0" t="0" r="4445" b="12700"/>
          <wp:wrapThrough wrapText="bothSides">
            <wp:wrapPolygon edited="0">
              <wp:start x="0" y="0"/>
              <wp:lineTo x="0" y="20571"/>
              <wp:lineTo x="21227" y="20571"/>
              <wp:lineTo x="21227" y="0"/>
              <wp:lineTo x="0" y="0"/>
            </wp:wrapPolygon>
          </wp:wrapThrough>
          <wp:docPr id="5" name="Picture 5" descr="Steelca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elcas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75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985">
      <w:rPr>
        <w:noProof/>
      </w:rPr>
      <w:drawing>
        <wp:anchor distT="0" distB="0" distL="114300" distR="114300" simplePos="0" relativeHeight="251659264" behindDoc="1" locked="0" layoutInCell="1" allowOverlap="1" wp14:anchorId="4D451E18" wp14:editId="6FA0534F">
          <wp:simplePos x="0" y="0"/>
          <wp:positionH relativeFrom="page">
            <wp:posOffset>548640</wp:posOffset>
          </wp:positionH>
          <wp:positionV relativeFrom="page">
            <wp:posOffset>9302750</wp:posOffset>
          </wp:positionV>
          <wp:extent cx="1724025"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2">
                    <a:extLst>
                      <a:ext uri="{28A0092B-C50C-407E-A947-70E740481C1C}">
                        <a14:useLocalDpi xmlns:a14="http://schemas.microsoft.com/office/drawing/2010/main" val="0"/>
                      </a:ext>
                    </a:extLst>
                  </a:blip>
                  <a:stretch>
                    <a:fillRect/>
                  </a:stretch>
                </pic:blipFill>
                <pic:spPr>
                  <a:xfrm>
                    <a:off x="0" y="0"/>
                    <a:ext cx="1724025"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473ADA5" w14:textId="77777777" w:rsidR="0001710A" w:rsidRDefault="000171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59"/>
      <w:gridCol w:w="8873"/>
    </w:tblGrid>
    <w:tr w:rsidR="004033F1" w:rsidRPr="00BE5695" w14:paraId="27914380" w14:textId="77777777" w:rsidTr="004033F1">
      <w:tc>
        <w:tcPr>
          <w:tcW w:w="360" w:type="dxa"/>
          <w:shd w:val="clear" w:color="auto" w:fill="DBE5F1" w:themeFill="accent1" w:themeFillTint="33"/>
        </w:tcPr>
        <w:p w14:paraId="1F06C464" w14:textId="2DADF045" w:rsidR="004033F1" w:rsidRPr="00BE5695" w:rsidRDefault="004033F1"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sidR="003B726C">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61A8E620" w14:textId="387AD325" w:rsidR="004033F1" w:rsidRPr="00BE5695" w:rsidRDefault="00D31139"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175614342"/>
              <w:placeholder>
                <w:docPart w:val="0D38DB023F43A548BFB205CB3A8F6A2B"/>
              </w:placeholde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B51F25">
                <w:rPr>
                  <w:rFonts w:ascii="Calibri" w:eastAsiaTheme="majorEastAsia" w:hAnsi="Calibri" w:cstheme="majorBidi"/>
                  <w:b/>
                  <w:bdr w:val="single" w:sz="4" w:space="0" w:color="FFFFFF" w:themeColor="background1"/>
                </w:rPr>
                <w:t>In A Lather</w:t>
              </w:r>
            </w:sdtContent>
          </w:sdt>
        </w:p>
      </w:tc>
    </w:tr>
  </w:tbl>
  <w:p w14:paraId="584C0508" w14:textId="77777777" w:rsidR="004033F1" w:rsidRDefault="004033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4033F1" w:rsidRPr="00487C24" w:rsidRDefault="004033F1"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24A4D" w14:textId="77777777" w:rsidR="00D31139" w:rsidRDefault="00D31139" w:rsidP="00487C24">
      <w:r>
        <w:separator/>
      </w:r>
    </w:p>
  </w:footnote>
  <w:footnote w:type="continuationSeparator" w:id="0">
    <w:p w14:paraId="20F7D693" w14:textId="77777777" w:rsidR="00D31139" w:rsidRDefault="00D31139"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4E99"/>
    <w:multiLevelType w:val="hybridMultilevel"/>
    <w:tmpl w:val="04F8083E"/>
    <w:lvl w:ilvl="0" w:tplc="04090001">
      <w:start w:val="1"/>
      <w:numFmt w:val="bullet"/>
      <w:lvlText w:val=""/>
      <w:lvlJc w:val="left"/>
      <w:pPr>
        <w:ind w:left="769" w:hanging="360"/>
      </w:pPr>
      <w:rPr>
        <w:rFonts w:ascii="Symbol" w:hAnsi="Symbol" w:hint="default"/>
      </w:rPr>
    </w:lvl>
    <w:lvl w:ilvl="1" w:tplc="04090003">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 w15:restartNumberingAfterBreak="0">
    <w:nsid w:val="11EC4F3C"/>
    <w:multiLevelType w:val="hybridMultilevel"/>
    <w:tmpl w:val="BAB085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3A5707"/>
    <w:multiLevelType w:val="multilevel"/>
    <w:tmpl w:val="01126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9E4709"/>
    <w:multiLevelType w:val="hybridMultilevel"/>
    <w:tmpl w:val="8DB6F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1F26FF"/>
    <w:multiLevelType w:val="hybridMultilevel"/>
    <w:tmpl w:val="3DBE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701813"/>
    <w:multiLevelType w:val="hybridMultilevel"/>
    <w:tmpl w:val="95B4B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240DFE"/>
    <w:multiLevelType w:val="hybridMultilevel"/>
    <w:tmpl w:val="12D4A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3F3A56"/>
    <w:multiLevelType w:val="multilevel"/>
    <w:tmpl w:val="4602093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450"/>
        </w:tabs>
        <w:ind w:left="45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C9D49BA"/>
    <w:multiLevelType w:val="hybridMultilevel"/>
    <w:tmpl w:val="9788C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3812CD"/>
    <w:multiLevelType w:val="multilevel"/>
    <w:tmpl w:val="6CA6B694"/>
    <w:lvl w:ilvl="0">
      <w:start w:val="11"/>
      <w:numFmt w:val="bullet"/>
      <w:lvlText w:val=""/>
      <w:lvlJc w:val="left"/>
      <w:pPr>
        <w:tabs>
          <w:tab w:val="num" w:pos="720"/>
        </w:tabs>
        <w:ind w:left="720" w:hanging="360"/>
      </w:pPr>
      <w:rPr>
        <w:rFonts w:ascii="Symbol" w:hAnsi="Symbol" w:hint="default"/>
      </w:rPr>
    </w:lvl>
    <w:lvl w:ilvl="1">
      <w:start w:val="5"/>
      <w:numFmt w:val="decimal"/>
      <w:lvlText w:val="%2."/>
      <w:lvlJc w:val="left"/>
      <w:pPr>
        <w:tabs>
          <w:tab w:val="num" w:pos="450"/>
        </w:tabs>
        <w:ind w:left="450" w:hanging="360"/>
      </w:p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8F230A"/>
    <w:multiLevelType w:val="multilevel"/>
    <w:tmpl w:val="92E03ED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450"/>
        </w:tabs>
        <w:ind w:left="450" w:hanging="360"/>
      </w:p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D3C78CD"/>
    <w:multiLevelType w:val="hybridMultilevel"/>
    <w:tmpl w:val="F64E8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DB2DF1"/>
    <w:multiLevelType w:val="hybridMultilevel"/>
    <w:tmpl w:val="327E5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A34809"/>
    <w:multiLevelType w:val="hybridMultilevel"/>
    <w:tmpl w:val="5FFA5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D073C3B"/>
    <w:multiLevelType w:val="hybridMultilevel"/>
    <w:tmpl w:val="C688E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lvlOverride w:ilvl="0"/>
    <w:lvlOverride w:ilvl="1">
      <w:startOverride w:val="1"/>
    </w:lvlOverride>
    <w:lvlOverride w:ilvl="2"/>
    <w:lvlOverride w:ilvl="3"/>
    <w:lvlOverride w:ilvl="4"/>
    <w:lvlOverride w:ilvl="5"/>
    <w:lvlOverride w:ilvl="6"/>
    <w:lvlOverride w:ilvl="7"/>
    <w:lvlOverride w:ilvl="8"/>
  </w:num>
  <w:num w:numId="3">
    <w:abstractNumId w:val="7"/>
  </w:num>
  <w:num w:numId="4">
    <w:abstractNumId w:val="9"/>
    <w:lvlOverride w:ilvl="0"/>
    <w:lvlOverride w:ilvl="1">
      <w:startOverride w:val="5"/>
    </w:lvlOverride>
    <w:lvlOverride w:ilvl="2"/>
    <w:lvlOverride w:ilvl="3"/>
    <w:lvlOverride w:ilvl="4"/>
    <w:lvlOverride w:ilvl="5"/>
    <w:lvlOverride w:ilvl="6"/>
    <w:lvlOverride w:ilvl="7"/>
    <w:lvlOverride w:ilvl="8"/>
  </w:num>
  <w:num w:numId="5">
    <w:abstractNumId w:val="12"/>
  </w:num>
  <w:num w:numId="6">
    <w:abstractNumId w:val="6"/>
  </w:num>
  <w:num w:numId="7">
    <w:abstractNumId w:val="5"/>
  </w:num>
  <w:num w:numId="8">
    <w:abstractNumId w:val="2"/>
  </w:num>
  <w:num w:numId="9">
    <w:abstractNumId w:val="11"/>
  </w:num>
  <w:num w:numId="10">
    <w:abstractNumId w:val="4"/>
  </w:num>
  <w:num w:numId="11">
    <w:abstractNumId w:val="3"/>
  </w:num>
  <w:num w:numId="12">
    <w:abstractNumId w:val="8"/>
  </w:num>
  <w:num w:numId="13">
    <w:abstractNumId w:val="1"/>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2DC"/>
    <w:rsid w:val="000075BD"/>
    <w:rsid w:val="0001710A"/>
    <w:rsid w:val="0003742E"/>
    <w:rsid w:val="000E647C"/>
    <w:rsid w:val="000F1A6D"/>
    <w:rsid w:val="00104C6E"/>
    <w:rsid w:val="00143596"/>
    <w:rsid w:val="00155AB1"/>
    <w:rsid w:val="001F2A9C"/>
    <w:rsid w:val="00222DB8"/>
    <w:rsid w:val="00234017"/>
    <w:rsid w:val="00235B5A"/>
    <w:rsid w:val="00273E9A"/>
    <w:rsid w:val="00284FA4"/>
    <w:rsid w:val="002C527F"/>
    <w:rsid w:val="002E5FDD"/>
    <w:rsid w:val="002F72C0"/>
    <w:rsid w:val="0035658A"/>
    <w:rsid w:val="00380C4D"/>
    <w:rsid w:val="003934A4"/>
    <w:rsid w:val="003B726C"/>
    <w:rsid w:val="004033F1"/>
    <w:rsid w:val="00420C16"/>
    <w:rsid w:val="00487C24"/>
    <w:rsid w:val="005536F3"/>
    <w:rsid w:val="006A3D68"/>
    <w:rsid w:val="006D01E4"/>
    <w:rsid w:val="00725002"/>
    <w:rsid w:val="00726C73"/>
    <w:rsid w:val="007335BD"/>
    <w:rsid w:val="00780D23"/>
    <w:rsid w:val="007B52DC"/>
    <w:rsid w:val="007D7F8D"/>
    <w:rsid w:val="008218E1"/>
    <w:rsid w:val="00907364"/>
    <w:rsid w:val="00A65659"/>
    <w:rsid w:val="00A87F95"/>
    <w:rsid w:val="00B51F25"/>
    <w:rsid w:val="00B5244D"/>
    <w:rsid w:val="00BA47C2"/>
    <w:rsid w:val="00BB101F"/>
    <w:rsid w:val="00BD5588"/>
    <w:rsid w:val="00CD5324"/>
    <w:rsid w:val="00D31139"/>
    <w:rsid w:val="00DA0780"/>
    <w:rsid w:val="00EB078C"/>
    <w:rsid w:val="00EE7733"/>
    <w:rsid w:val="00F46BE5"/>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555CE2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uiPriority w:val="1"/>
    <w:qFormat/>
    <w:rsid w:val="00B51F25"/>
    <w:rPr>
      <w:rFonts w:ascii="Garamond" w:eastAsia="Times New Roman" w:hAnsi="Garamond"/>
      <w:sz w:val="28"/>
      <w:lang w:eastAsia="en-US"/>
    </w:rPr>
  </w:style>
  <w:style w:type="paragraph" w:styleId="ListParagraph">
    <w:name w:val="List Paragraph"/>
    <w:basedOn w:val="Normal"/>
    <w:uiPriority w:val="34"/>
    <w:qFormat/>
    <w:rsid w:val="00B51F25"/>
    <w:pPr>
      <w:ind w:left="720"/>
      <w:contextualSpacing/>
    </w:pPr>
    <w:rPr>
      <w:rFonts w:ascii="Garamond" w:eastAsia="Times New Roman" w:hAnsi="Garamond"/>
      <w:sz w:val="28"/>
      <w:szCs w:val="20"/>
    </w:rPr>
  </w:style>
  <w:style w:type="paragraph" w:customStyle="1" w:styleId="Normal1">
    <w:name w:val="Normal1"/>
    <w:rsid w:val="00143596"/>
    <w:rPr>
      <w:rFonts w:ascii="Trebuchet MS" w:eastAsia="Trebuchet MS" w:hAnsi="Trebuchet MS" w:cs="Trebuchet MS"/>
      <w:color w:val="000000"/>
      <w:sz w:val="24"/>
      <w:szCs w:val="24"/>
      <w:lang w:eastAsia="en-US"/>
    </w:rPr>
  </w:style>
  <w:style w:type="character" w:styleId="Hyperlink">
    <w:name w:val="Hyperlink"/>
    <w:uiPriority w:val="99"/>
    <w:unhideWhenUsed/>
    <w:rsid w:val="002F72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21153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grow.bio/collections/sho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3-us-west-2.amazonaws.com/ecovative-website-production/documents/GROW.bio-Hemp-SDS.pdf"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ow.bio/collections/shop"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grow.bio/collections/shop"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sto MT">
    <w:panose1 w:val="02040603050505030304"/>
    <w:charset w:val="00"/>
    <w:family w:val="roman"/>
    <w:pitch w:val="variable"/>
    <w:sig w:usb0="00000003" w:usb1="00000000" w:usb2="00000000" w:usb3="00000000" w:csb0="00000001" w:csb1="00000000"/>
  </w:font>
  <w:font w:name="Calisto MT,Lustria">
    <w:altName w:val="Calisto MT"/>
    <w:panose1 w:val="00000000000000000000"/>
    <w:charset w:val="00"/>
    <w:family w:val="roman"/>
    <w:notTrueType/>
    <w:pitch w:val="default"/>
  </w:font>
  <w:font w:name="Calisto MT,Domine">
    <w:altName w:val="Calisto MT"/>
    <w:panose1 w:val="00000000000000000000"/>
    <w:charset w:val="00"/>
    <w:family w:val="roman"/>
    <w:notTrueType/>
    <w:pitch w:val="default"/>
  </w:font>
  <w:font w:name="Lustria">
    <w:altName w:val="Times New Roman"/>
    <w:charset w:val="00"/>
    <w:family w:val="auto"/>
    <w:pitch w:val="default"/>
  </w:font>
  <w:font w:name="Calisto MT,Times New Roman">
    <w:altName w:val="Calisto MT"/>
    <w:panose1 w:val="00000000000000000000"/>
    <w:charset w:val="00"/>
    <w:family w:val="roman"/>
    <w:notTrueType/>
    <w:pitch w:val="default"/>
  </w:font>
  <w:font w:name="Calisto MT,Calibri">
    <w:altName w:val="Calisto MT"/>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0B0E6B"/>
    <w:rsid w:val="005A70C2"/>
    <w:rsid w:val="006515D0"/>
    <w:rsid w:val="00750FE7"/>
    <w:rsid w:val="008E5D98"/>
    <w:rsid w:val="00CF0304"/>
    <w:rsid w:val="00DA073A"/>
    <w:rsid w:val="00F0432D"/>
    <w:rsid w:val="00FF32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E234D-D4B9-4928-BA41-84BBA25AA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1473</Words>
  <Characters>8399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In A Lather</vt:lpstr>
    </vt:vector>
  </TitlesOfParts>
  <Company>Elles Design Studio</Company>
  <LinksUpToDate>false</LinksUpToDate>
  <CharactersWithSpaces>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A Lather</dc:title>
  <dc:subject/>
  <dc:creator>Petronella Gianocostas User</dc:creator>
  <cp:keywords/>
  <dc:description/>
  <cp:lastModifiedBy>Amanda Maddalone</cp:lastModifiedBy>
  <cp:revision>3</cp:revision>
  <dcterms:created xsi:type="dcterms:W3CDTF">2018-07-11T20:35:00Z</dcterms:created>
  <dcterms:modified xsi:type="dcterms:W3CDTF">2018-07-12T18:52:00Z</dcterms:modified>
</cp:coreProperties>
</file>