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54105CCA" w14:textId="38798EC7" w:rsidR="00630DCE" w:rsidRDefault="004033F1" w:rsidP="00630DCE">
      <w:pPr>
        <w:rPr>
          <w:rFonts w:ascii="Calibri" w:hAnsi="Calibri"/>
          <w:b/>
          <w:noProof/>
          <w:color w:val="48B49F"/>
          <w:sz w:val="56"/>
          <w:szCs w:val="56"/>
        </w:rPr>
      </w:pPr>
      <w:r w:rsidRPr="00CC0626">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EB493F" w:rsidRPr="00284FA4" w:rsidRDefault="00EB493F">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EB493F" w:rsidRPr="004033F1" w:rsidRDefault="00EB493F">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EB493F" w:rsidRDefault="00EB4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2C625CE2" w14:textId="77777777" w:rsidR="00EB493F" w:rsidRPr="00284FA4" w:rsidRDefault="00EB493F">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EB493F" w:rsidRPr="004033F1" w:rsidRDefault="00EB493F">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EB493F" w:rsidRDefault="00EB493F"/>
                  </w:txbxContent>
                </v:textbox>
                <w10:wrap type="square" anchorx="page" anchory="page"/>
                <w10:anchorlock/>
              </v:shape>
            </w:pict>
          </mc:Fallback>
        </mc:AlternateContent>
      </w:r>
      <w:r w:rsidR="00273E9A" w:rsidRPr="00CC0626">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30DCE">
        <w:rPr>
          <w:rFonts w:ascii="Calibri" w:hAnsi="Calibri"/>
          <w:b/>
          <w:noProof/>
          <w:color w:val="48B49F"/>
          <w:sz w:val="56"/>
          <w:szCs w:val="56"/>
        </w:rPr>
        <w:t>G</w:t>
      </w:r>
      <w:r w:rsidR="00630DCE" w:rsidRPr="00630DCE">
        <w:rPr>
          <w:rFonts w:ascii="Calibri" w:hAnsi="Calibri"/>
          <w:b/>
          <w:noProof/>
          <w:color w:val="48B49F"/>
          <w:sz w:val="56"/>
          <w:szCs w:val="56"/>
        </w:rPr>
        <w:t xml:space="preserve">reening the Clock Reaction: </w:t>
      </w:r>
    </w:p>
    <w:p w14:paraId="32837DAA" w14:textId="12C499C3" w:rsidR="00630DCE" w:rsidRPr="00630DCE" w:rsidRDefault="00630DCE" w:rsidP="00630DCE">
      <w:pPr>
        <w:rPr>
          <w:rFonts w:ascii="Calibri" w:hAnsi="Calibri"/>
          <w:b/>
          <w:noProof/>
          <w:color w:val="48B49F"/>
          <w:sz w:val="56"/>
          <w:szCs w:val="56"/>
        </w:rPr>
      </w:pPr>
      <w:r w:rsidRPr="00630DCE">
        <w:rPr>
          <w:rFonts w:ascii="Calibri" w:hAnsi="Calibri"/>
          <w:b/>
          <w:noProof/>
          <w:color w:val="48B49F"/>
          <w:sz w:val="56"/>
          <w:szCs w:val="56"/>
        </w:rPr>
        <w:t>Rates of Reaction Lab</w:t>
      </w:r>
    </w:p>
    <w:p w14:paraId="7978B2B4" w14:textId="77777777" w:rsidR="00630DCE" w:rsidRPr="00520AB2" w:rsidRDefault="00630DCE" w:rsidP="00630DCE">
      <w:pPr>
        <w:rPr>
          <w:rFonts w:ascii="Cambria" w:hAnsi="Cambria"/>
          <w:b/>
          <w:sz w:val="22"/>
          <w:szCs w:val="22"/>
        </w:rPr>
      </w:pPr>
    </w:p>
    <w:p w14:paraId="2FB5FC96" w14:textId="2A673B2A" w:rsidR="00630DCE" w:rsidRPr="00630DCE" w:rsidRDefault="00630DCE" w:rsidP="00630DCE">
      <w:pPr>
        <w:rPr>
          <w:rFonts w:ascii="Calibri" w:hAnsi="Calibri"/>
          <w:color w:val="48B49F"/>
          <w:sz w:val="26"/>
          <w:szCs w:val="26"/>
        </w:rPr>
      </w:pPr>
      <w:r w:rsidRPr="00630DCE">
        <w:rPr>
          <w:rFonts w:ascii="Calibri" w:hAnsi="Calibri"/>
          <w:b/>
          <w:color w:val="48B49F"/>
          <w:sz w:val="26"/>
          <w:szCs w:val="26"/>
        </w:rPr>
        <w:t xml:space="preserve">Teacher Background: </w:t>
      </w:r>
    </w:p>
    <w:p w14:paraId="73A7D790" w14:textId="77777777" w:rsidR="00630DCE" w:rsidRPr="00630DCE" w:rsidRDefault="00630DCE" w:rsidP="00630DCE">
      <w:pPr>
        <w:autoSpaceDE w:val="0"/>
        <w:autoSpaceDN w:val="0"/>
        <w:adjustRightInd w:val="0"/>
        <w:rPr>
          <w:rFonts w:ascii="Cambria" w:hAnsi="Cambria"/>
          <w:sz w:val="22"/>
          <w:szCs w:val="22"/>
        </w:rPr>
      </w:pPr>
      <w:r w:rsidRPr="00630DCE">
        <w:rPr>
          <w:rFonts w:ascii="Cambria" w:hAnsi="Cambria"/>
          <w:sz w:val="22"/>
          <w:szCs w:val="22"/>
        </w:rPr>
        <w:t xml:space="preserve">The amount of each reactant present and the temperature of the reaction vessel typically influence the rate at which a chemical reaction proceeds. And, typically, this relationship between the Reaction Rate and Reagent Concentration takes a simple form known as the </w:t>
      </w:r>
      <w:r w:rsidRPr="00630DCE">
        <w:rPr>
          <w:rFonts w:ascii="Cambria" w:hAnsi="Cambria"/>
          <w:b/>
          <w:i/>
          <w:sz w:val="22"/>
          <w:szCs w:val="22"/>
        </w:rPr>
        <w:t>rate law</w:t>
      </w:r>
      <w:r w:rsidRPr="00630DCE">
        <w:rPr>
          <w:rFonts w:ascii="Cambria" w:hAnsi="Cambria"/>
          <w:sz w:val="22"/>
          <w:szCs w:val="22"/>
        </w:rPr>
        <w:t>:  rate = k[A]</w:t>
      </w:r>
      <w:r w:rsidRPr="00630DCE">
        <w:rPr>
          <w:rFonts w:ascii="Cambria" w:hAnsi="Cambria"/>
          <w:sz w:val="22"/>
          <w:szCs w:val="22"/>
          <w:vertAlign w:val="superscript"/>
        </w:rPr>
        <w:t>x</w:t>
      </w:r>
      <w:r w:rsidRPr="00630DCE">
        <w:rPr>
          <w:rFonts w:ascii="Cambria" w:hAnsi="Cambria"/>
          <w:sz w:val="22"/>
          <w:szCs w:val="22"/>
        </w:rPr>
        <w:t>[B]</w:t>
      </w:r>
      <w:r w:rsidRPr="00630DCE">
        <w:rPr>
          <w:rFonts w:ascii="Cambria" w:hAnsi="Cambria"/>
          <w:sz w:val="22"/>
          <w:szCs w:val="22"/>
          <w:vertAlign w:val="superscript"/>
        </w:rPr>
        <w:t xml:space="preserve">y                                 </w:t>
      </w:r>
    </w:p>
    <w:p w14:paraId="09059DB0" w14:textId="77777777" w:rsidR="00630DCE" w:rsidRPr="00630DCE" w:rsidRDefault="00630DCE" w:rsidP="00630DCE">
      <w:pPr>
        <w:rPr>
          <w:rFonts w:ascii="Cambria" w:hAnsi="Cambria"/>
          <w:sz w:val="22"/>
          <w:szCs w:val="22"/>
          <w:vertAlign w:val="superscript"/>
        </w:rPr>
      </w:pPr>
    </w:p>
    <w:p w14:paraId="377F0B7B" w14:textId="77777777" w:rsidR="00630DCE" w:rsidRPr="00630DCE" w:rsidRDefault="00630DCE" w:rsidP="00630DCE">
      <w:pPr>
        <w:rPr>
          <w:rFonts w:ascii="Cambria" w:hAnsi="Cambria"/>
          <w:sz w:val="22"/>
          <w:szCs w:val="22"/>
        </w:rPr>
      </w:pPr>
      <w:r w:rsidRPr="00630DCE">
        <w:rPr>
          <w:rFonts w:ascii="Cambria" w:hAnsi="Cambria"/>
          <w:sz w:val="22"/>
          <w:szCs w:val="22"/>
        </w:rPr>
        <w:t xml:space="preserve">Clock reactions can be performed with a variety of reagents, including </w:t>
      </w:r>
      <w:proofErr w:type="spellStart"/>
      <w:r w:rsidRPr="00630DCE">
        <w:rPr>
          <w:rFonts w:ascii="Cambria" w:hAnsi="Cambria"/>
          <w:sz w:val="22"/>
          <w:szCs w:val="22"/>
        </w:rPr>
        <w:t>bisulfites</w:t>
      </w:r>
      <w:proofErr w:type="spellEnd"/>
      <w:r w:rsidRPr="00630DCE">
        <w:rPr>
          <w:rFonts w:ascii="Cambria" w:hAnsi="Cambria"/>
          <w:sz w:val="22"/>
          <w:szCs w:val="22"/>
        </w:rPr>
        <w:t xml:space="preserve">, formaldehyde, mercuric ions, and thiosulfates. The traditional clock reaction involves the use of mercuric ions. And while the mercury compounds are typically not used in today’s classrooms it provides an excellent example for highlighting how experiments have evolved and the importance of green chemistry. </w:t>
      </w:r>
    </w:p>
    <w:p w14:paraId="1FE83D69" w14:textId="77777777" w:rsidR="00630DCE" w:rsidRPr="00630DCE" w:rsidRDefault="00630DCE" w:rsidP="00630DCE">
      <w:pPr>
        <w:rPr>
          <w:rFonts w:ascii="Cambria" w:hAnsi="Cambria"/>
          <w:sz w:val="22"/>
          <w:szCs w:val="22"/>
        </w:rPr>
      </w:pPr>
    </w:p>
    <w:p w14:paraId="2B88A2D0" w14:textId="77777777" w:rsidR="00630DCE" w:rsidRPr="00630DCE" w:rsidRDefault="00630DCE" w:rsidP="00630DCE">
      <w:pPr>
        <w:rPr>
          <w:rFonts w:ascii="Cambria" w:eastAsia="Calibri" w:hAnsi="Cambria" w:cs="Optima"/>
          <w:sz w:val="22"/>
          <w:szCs w:val="22"/>
          <w:lang w:val="en-AU" w:eastAsia="en-AU"/>
        </w:rPr>
      </w:pPr>
      <w:r w:rsidRPr="00630DCE">
        <w:rPr>
          <w:rFonts w:ascii="Cambria" w:eastAsia="Calibri" w:hAnsi="Cambria" w:cs="Optima-Bold"/>
          <w:bCs/>
          <w:sz w:val="22"/>
          <w:szCs w:val="22"/>
          <w:lang w:val="en-AU" w:eastAsia="en-AU"/>
        </w:rPr>
        <w:t>Traditionally the ‘Old Nassau’ clock reaction is preformed for a rates of reaction lab.</w:t>
      </w:r>
      <w:r w:rsidRPr="00630DCE">
        <w:rPr>
          <w:rFonts w:ascii="Cambria" w:eastAsia="Calibri" w:hAnsi="Cambria" w:cs="Optima-Bold"/>
          <w:b/>
          <w:bCs/>
          <w:sz w:val="22"/>
          <w:szCs w:val="22"/>
          <w:lang w:val="en-AU" w:eastAsia="en-AU"/>
        </w:rPr>
        <w:t xml:space="preserve"> </w:t>
      </w:r>
      <w:r w:rsidRPr="00630DCE">
        <w:rPr>
          <w:rFonts w:ascii="Cambria" w:eastAsia="Calibri" w:hAnsi="Cambria" w:cs="Optima"/>
          <w:sz w:val="22"/>
          <w:szCs w:val="22"/>
          <w:lang w:val="en-AU" w:eastAsia="en-AU"/>
        </w:rPr>
        <w:t xml:space="preserve">Three colourless solutions containing iodate ions, hydrogen sulphite ions, mercury(II) ions and starch are mixed. After a few seconds the solution suddenly turns orange with a precipitate of mercury(II) iodide and a few seconds later suddenly turns black with the starch-iodine complex.  </w:t>
      </w:r>
    </w:p>
    <w:p w14:paraId="33DACBD9" w14:textId="77777777" w:rsidR="00630DCE" w:rsidRPr="00630DCE" w:rsidRDefault="00630DCE" w:rsidP="00630DCE">
      <w:pPr>
        <w:rPr>
          <w:rFonts w:ascii="Cambria" w:eastAsia="Calibri" w:hAnsi="Cambria" w:cs="Optima"/>
          <w:sz w:val="22"/>
          <w:szCs w:val="22"/>
          <w:lang w:val="en-AU" w:eastAsia="en-AU"/>
        </w:rPr>
      </w:pPr>
    </w:p>
    <w:p w14:paraId="6BCB05D7" w14:textId="77777777" w:rsidR="00630DCE" w:rsidRPr="00630DCE" w:rsidRDefault="00630DCE" w:rsidP="00630DCE">
      <w:pPr>
        <w:rPr>
          <w:rFonts w:ascii="Cambria" w:hAnsi="Cambria"/>
          <w:i/>
          <w:sz w:val="22"/>
          <w:szCs w:val="22"/>
        </w:rPr>
      </w:pPr>
      <w:r w:rsidRPr="00630DCE">
        <w:rPr>
          <w:rFonts w:ascii="Cambria" w:eastAsia="Calibri" w:hAnsi="Cambria" w:cs="Optima"/>
          <w:i/>
          <w:sz w:val="22"/>
          <w:szCs w:val="22"/>
          <w:lang w:val="en-AU" w:eastAsia="en-AU"/>
        </w:rPr>
        <w:t xml:space="preserve">The ‘Old Nassau’ clock reaction mechanism: </w:t>
      </w:r>
    </w:p>
    <w:p w14:paraId="66AC0A48" w14:textId="77777777" w:rsidR="00630DCE" w:rsidRPr="00630DCE" w:rsidRDefault="00630DCE" w:rsidP="00630DCE">
      <w:pPr>
        <w:autoSpaceDE w:val="0"/>
        <w:autoSpaceDN w:val="0"/>
        <w:adjustRightInd w:val="0"/>
        <w:rPr>
          <w:rFonts w:ascii="Cambria" w:hAnsi="Cambria"/>
          <w:sz w:val="22"/>
          <w:szCs w:val="22"/>
          <w:lang w:val="en" w:eastAsia="en-AU"/>
        </w:rPr>
      </w:pPr>
      <w:r w:rsidRPr="00630DCE">
        <w:rPr>
          <w:rFonts w:ascii="Cambria" w:hAnsi="Cambria"/>
          <w:sz w:val="22"/>
          <w:szCs w:val="22"/>
          <w:lang w:val="en" w:eastAsia="en-AU"/>
        </w:rPr>
        <w:t>Sodium metabisulfite and water react to form sodium hydrogen sulfite:  Na</w:t>
      </w:r>
      <w:r w:rsidRPr="00630DCE">
        <w:rPr>
          <w:rFonts w:ascii="Cambria" w:hAnsi="Cambria"/>
          <w:sz w:val="22"/>
          <w:szCs w:val="22"/>
          <w:vertAlign w:val="subscript"/>
          <w:lang w:val="en" w:eastAsia="en-AU"/>
        </w:rPr>
        <w:t>2</w:t>
      </w:r>
      <w:r w:rsidRPr="00630DCE">
        <w:rPr>
          <w:rFonts w:ascii="Cambria" w:hAnsi="Cambria"/>
          <w:sz w:val="22"/>
          <w:szCs w:val="22"/>
          <w:lang w:val="en" w:eastAsia="en-AU"/>
        </w:rPr>
        <w:t>S</w:t>
      </w:r>
      <w:r w:rsidRPr="00630DCE">
        <w:rPr>
          <w:rFonts w:ascii="Cambria" w:hAnsi="Cambria"/>
          <w:sz w:val="22"/>
          <w:szCs w:val="22"/>
          <w:vertAlign w:val="subscript"/>
          <w:lang w:val="en" w:eastAsia="en-AU"/>
        </w:rPr>
        <w:t>2</w:t>
      </w:r>
      <w:r w:rsidRPr="00630DCE">
        <w:rPr>
          <w:rFonts w:ascii="Cambria" w:hAnsi="Cambria"/>
          <w:sz w:val="22"/>
          <w:szCs w:val="22"/>
          <w:lang w:val="en" w:eastAsia="en-AU"/>
        </w:rPr>
        <w:t>O</w:t>
      </w:r>
      <w:r w:rsidRPr="00630DCE">
        <w:rPr>
          <w:rFonts w:ascii="Cambria" w:hAnsi="Cambria"/>
          <w:sz w:val="22"/>
          <w:szCs w:val="22"/>
          <w:vertAlign w:val="subscript"/>
          <w:lang w:val="en" w:eastAsia="en-AU"/>
        </w:rPr>
        <w:t>5</w:t>
      </w:r>
      <w:r w:rsidRPr="00630DCE">
        <w:rPr>
          <w:rFonts w:ascii="Cambria" w:hAnsi="Cambria"/>
          <w:sz w:val="22"/>
          <w:szCs w:val="22"/>
          <w:lang w:val="en" w:eastAsia="en-AU"/>
        </w:rPr>
        <w:t xml:space="preserve"> + H</w:t>
      </w:r>
      <w:r w:rsidRPr="00630DCE">
        <w:rPr>
          <w:rFonts w:ascii="Cambria" w:hAnsi="Cambria"/>
          <w:sz w:val="22"/>
          <w:szCs w:val="22"/>
          <w:vertAlign w:val="subscript"/>
          <w:lang w:val="en" w:eastAsia="en-AU"/>
        </w:rPr>
        <w:t>2</w:t>
      </w:r>
      <w:r w:rsidRPr="00630DCE">
        <w:rPr>
          <w:rFonts w:ascii="Cambria" w:hAnsi="Cambria"/>
          <w:sz w:val="22"/>
          <w:szCs w:val="22"/>
          <w:lang w:val="en" w:eastAsia="en-AU"/>
        </w:rPr>
        <w:t xml:space="preserve">O </w:t>
      </w:r>
      <w:r w:rsidRPr="00630DCE">
        <w:rPr>
          <w:rFonts w:ascii="Cambria" w:hAnsi="Cambria"/>
          <w:sz w:val="22"/>
          <w:szCs w:val="22"/>
          <w:lang w:val="en" w:eastAsia="en-AU"/>
        </w:rPr>
        <w:sym w:font="Wingdings" w:char="F0E0"/>
      </w:r>
      <w:r w:rsidRPr="00630DCE">
        <w:rPr>
          <w:rFonts w:ascii="Cambria" w:hAnsi="Cambria"/>
          <w:sz w:val="22"/>
          <w:szCs w:val="22"/>
          <w:lang w:val="en" w:eastAsia="en-AU"/>
        </w:rPr>
        <w:t xml:space="preserve"> 2 NaHSO</w:t>
      </w:r>
      <w:r w:rsidRPr="00630DCE">
        <w:rPr>
          <w:rFonts w:ascii="Cambria" w:hAnsi="Cambria"/>
          <w:sz w:val="22"/>
          <w:szCs w:val="22"/>
          <w:vertAlign w:val="subscript"/>
          <w:lang w:val="en" w:eastAsia="en-AU"/>
        </w:rPr>
        <w:t>3</w:t>
      </w:r>
    </w:p>
    <w:p w14:paraId="71134BB0" w14:textId="77777777" w:rsidR="00630DCE" w:rsidRPr="00630DCE" w:rsidRDefault="00630DCE" w:rsidP="00630DCE">
      <w:pPr>
        <w:rPr>
          <w:rFonts w:ascii="Cambria" w:hAnsi="Cambria"/>
          <w:sz w:val="22"/>
          <w:szCs w:val="22"/>
          <w:lang w:val="en" w:eastAsia="en-AU"/>
        </w:rPr>
      </w:pPr>
      <w:r w:rsidRPr="00630DCE">
        <w:rPr>
          <w:rFonts w:ascii="Cambria" w:hAnsi="Cambria"/>
          <w:sz w:val="22"/>
          <w:szCs w:val="22"/>
          <w:lang w:val="en" w:eastAsia="en-AU"/>
        </w:rPr>
        <w:t> Iodate(V) ions are reduced to iodide ions by the hydrogen sulfite ions: IO</w:t>
      </w:r>
      <w:r w:rsidRPr="00630DCE">
        <w:rPr>
          <w:rFonts w:ascii="Cambria" w:hAnsi="Cambria"/>
          <w:sz w:val="22"/>
          <w:szCs w:val="22"/>
          <w:vertAlign w:val="subscript"/>
          <w:lang w:val="en" w:eastAsia="en-AU"/>
        </w:rPr>
        <w:t>3</w:t>
      </w:r>
      <w:r w:rsidRPr="00630DCE">
        <w:rPr>
          <w:rFonts w:ascii="Cambria" w:hAnsi="Cambria"/>
          <w:sz w:val="22"/>
          <w:szCs w:val="22"/>
          <w:vertAlign w:val="superscript"/>
          <w:lang w:val="en" w:eastAsia="en-AU"/>
        </w:rPr>
        <w:t>-</w:t>
      </w:r>
      <w:r w:rsidRPr="00630DCE">
        <w:rPr>
          <w:rFonts w:ascii="Cambria" w:hAnsi="Cambria"/>
          <w:sz w:val="22"/>
          <w:szCs w:val="22"/>
          <w:lang w:val="en" w:eastAsia="en-AU"/>
        </w:rPr>
        <w:t xml:space="preserve"> + 3 HSO</w:t>
      </w:r>
      <w:r w:rsidRPr="00630DCE">
        <w:rPr>
          <w:rFonts w:ascii="Cambria" w:hAnsi="Cambria"/>
          <w:sz w:val="22"/>
          <w:szCs w:val="22"/>
          <w:vertAlign w:val="subscript"/>
          <w:lang w:val="en" w:eastAsia="en-AU"/>
        </w:rPr>
        <w:t>3</w:t>
      </w:r>
      <w:r w:rsidRPr="00630DCE">
        <w:rPr>
          <w:rFonts w:ascii="Cambria" w:hAnsi="Cambria"/>
          <w:sz w:val="22"/>
          <w:szCs w:val="22"/>
          <w:vertAlign w:val="superscript"/>
          <w:lang w:val="en" w:eastAsia="en-AU"/>
        </w:rPr>
        <w:t>-</w:t>
      </w:r>
      <w:r w:rsidRPr="00630DCE">
        <w:rPr>
          <w:rFonts w:ascii="Cambria" w:hAnsi="Cambria"/>
          <w:sz w:val="22"/>
          <w:szCs w:val="22"/>
          <w:lang w:val="en" w:eastAsia="en-AU"/>
        </w:rPr>
        <w:t xml:space="preserve"> </w:t>
      </w:r>
      <w:r w:rsidRPr="00630DCE">
        <w:rPr>
          <w:rFonts w:ascii="Cambria" w:hAnsi="Cambria"/>
          <w:sz w:val="22"/>
          <w:szCs w:val="22"/>
          <w:lang w:val="en" w:eastAsia="en-AU"/>
        </w:rPr>
        <w:sym w:font="Wingdings" w:char="F0E0"/>
      </w:r>
      <w:r w:rsidRPr="00630DCE">
        <w:rPr>
          <w:rFonts w:ascii="Cambria" w:hAnsi="Cambria"/>
          <w:sz w:val="22"/>
          <w:szCs w:val="22"/>
          <w:lang w:val="en" w:eastAsia="en-AU"/>
        </w:rPr>
        <w:t xml:space="preserve"> I</w:t>
      </w:r>
      <w:r w:rsidRPr="00630DCE">
        <w:rPr>
          <w:rFonts w:ascii="Cambria" w:hAnsi="Cambria"/>
          <w:sz w:val="22"/>
          <w:szCs w:val="22"/>
          <w:vertAlign w:val="superscript"/>
          <w:lang w:val="en" w:eastAsia="en-AU"/>
        </w:rPr>
        <w:t>-</w:t>
      </w:r>
      <w:r w:rsidRPr="00630DCE">
        <w:rPr>
          <w:rFonts w:ascii="Cambria" w:hAnsi="Cambria"/>
          <w:sz w:val="22"/>
          <w:szCs w:val="22"/>
          <w:lang w:val="en" w:eastAsia="en-AU"/>
        </w:rPr>
        <w:t xml:space="preserve"> + 3 SO</w:t>
      </w:r>
      <w:r w:rsidRPr="00630DCE">
        <w:rPr>
          <w:rFonts w:ascii="Cambria" w:hAnsi="Cambria"/>
          <w:sz w:val="22"/>
          <w:szCs w:val="22"/>
          <w:vertAlign w:val="subscript"/>
          <w:lang w:val="en" w:eastAsia="en-AU"/>
        </w:rPr>
        <w:t>4</w:t>
      </w:r>
      <w:r w:rsidRPr="00630DCE">
        <w:rPr>
          <w:rFonts w:ascii="Cambria" w:hAnsi="Cambria"/>
          <w:sz w:val="22"/>
          <w:szCs w:val="22"/>
          <w:vertAlign w:val="superscript"/>
          <w:lang w:val="en" w:eastAsia="en-AU"/>
        </w:rPr>
        <w:t>2-</w:t>
      </w:r>
      <w:r w:rsidRPr="00630DCE">
        <w:rPr>
          <w:rFonts w:ascii="Cambria" w:hAnsi="Cambria"/>
          <w:sz w:val="22"/>
          <w:szCs w:val="22"/>
          <w:lang w:val="en" w:eastAsia="en-AU"/>
        </w:rPr>
        <w:t xml:space="preserve"> + 3 H</w:t>
      </w:r>
      <w:r w:rsidRPr="00630DCE">
        <w:rPr>
          <w:rFonts w:ascii="Cambria" w:hAnsi="Cambria"/>
          <w:sz w:val="22"/>
          <w:szCs w:val="22"/>
          <w:vertAlign w:val="superscript"/>
          <w:lang w:val="en" w:eastAsia="en-AU"/>
        </w:rPr>
        <w:t>+</w:t>
      </w:r>
    </w:p>
    <w:p w14:paraId="0C4B8F7C" w14:textId="77777777" w:rsidR="00630DCE" w:rsidRPr="00630DCE" w:rsidRDefault="00630DCE" w:rsidP="00630DCE">
      <w:pPr>
        <w:rPr>
          <w:rFonts w:ascii="Cambria" w:hAnsi="Cambria"/>
          <w:sz w:val="22"/>
          <w:szCs w:val="22"/>
          <w:lang w:val="en" w:eastAsia="en-AU"/>
        </w:rPr>
      </w:pPr>
      <w:r w:rsidRPr="00630DCE">
        <w:rPr>
          <w:rFonts w:ascii="Cambria" w:hAnsi="Cambria"/>
          <w:sz w:val="22"/>
          <w:szCs w:val="22"/>
          <w:lang w:val="en" w:eastAsia="en-AU"/>
        </w:rPr>
        <w:t>When the concentration of iodide ions becomes sufficient for the solubility product of the HgI</w:t>
      </w:r>
      <w:r w:rsidRPr="00630DCE">
        <w:rPr>
          <w:rFonts w:ascii="Cambria" w:hAnsi="Cambria"/>
          <w:sz w:val="22"/>
          <w:szCs w:val="22"/>
          <w:vertAlign w:val="subscript"/>
          <w:lang w:val="en" w:eastAsia="en-AU"/>
        </w:rPr>
        <w:t>2</w:t>
      </w:r>
      <w:r w:rsidRPr="00630DCE">
        <w:rPr>
          <w:rFonts w:ascii="Cambria" w:hAnsi="Cambria"/>
          <w:sz w:val="22"/>
          <w:szCs w:val="22"/>
          <w:lang w:val="en" w:eastAsia="en-AU"/>
        </w:rPr>
        <w:t xml:space="preserve"> to exceed 4.5 x 10</w:t>
      </w:r>
      <w:r w:rsidRPr="00630DCE">
        <w:rPr>
          <w:rFonts w:ascii="Cambria" w:hAnsi="Cambria"/>
          <w:sz w:val="22"/>
          <w:szCs w:val="22"/>
          <w:vertAlign w:val="superscript"/>
          <w:lang w:val="en" w:eastAsia="en-AU"/>
        </w:rPr>
        <w:t>-29</w:t>
      </w:r>
      <w:r w:rsidRPr="00630DCE">
        <w:rPr>
          <w:rFonts w:ascii="Cambria" w:hAnsi="Cambria"/>
          <w:sz w:val="22"/>
          <w:szCs w:val="22"/>
          <w:lang w:val="en" w:eastAsia="en-AU"/>
        </w:rPr>
        <w:t xml:space="preserve"> mol</w:t>
      </w:r>
      <w:r w:rsidRPr="00630DCE">
        <w:rPr>
          <w:rFonts w:ascii="Cambria" w:hAnsi="Cambria"/>
          <w:sz w:val="22"/>
          <w:szCs w:val="22"/>
          <w:vertAlign w:val="superscript"/>
          <w:lang w:val="en" w:eastAsia="en-AU"/>
        </w:rPr>
        <w:t>3</w:t>
      </w:r>
      <w:r w:rsidRPr="00630DCE">
        <w:rPr>
          <w:rFonts w:ascii="Cambria" w:hAnsi="Cambria"/>
          <w:sz w:val="22"/>
          <w:szCs w:val="22"/>
          <w:lang w:val="en" w:eastAsia="en-AU"/>
        </w:rPr>
        <w:t xml:space="preserve"> dm</w:t>
      </w:r>
      <w:r w:rsidRPr="00630DCE">
        <w:rPr>
          <w:rFonts w:ascii="Cambria" w:hAnsi="Cambria"/>
          <w:sz w:val="22"/>
          <w:szCs w:val="22"/>
          <w:vertAlign w:val="superscript"/>
          <w:lang w:val="en" w:eastAsia="en-AU"/>
        </w:rPr>
        <w:t>-9</w:t>
      </w:r>
      <w:r w:rsidRPr="00630DCE">
        <w:rPr>
          <w:rFonts w:ascii="Cambria" w:hAnsi="Cambria"/>
          <w:sz w:val="22"/>
          <w:szCs w:val="22"/>
          <w:lang w:val="en" w:eastAsia="en-AU"/>
        </w:rPr>
        <w:t>, then orange mercury(II) iodide precipitates until the Hg</w:t>
      </w:r>
      <w:r w:rsidRPr="00630DCE">
        <w:rPr>
          <w:rFonts w:ascii="Cambria" w:hAnsi="Cambria"/>
          <w:sz w:val="22"/>
          <w:szCs w:val="22"/>
          <w:vertAlign w:val="superscript"/>
          <w:lang w:val="en" w:eastAsia="en-AU"/>
        </w:rPr>
        <w:t>2+</w:t>
      </w:r>
      <w:r w:rsidRPr="00630DCE">
        <w:rPr>
          <w:rFonts w:ascii="Cambria" w:hAnsi="Cambria"/>
          <w:sz w:val="22"/>
          <w:szCs w:val="22"/>
          <w:lang w:val="en" w:eastAsia="en-AU"/>
        </w:rPr>
        <w:t xml:space="preserve"> ions are consumed (assuming an excess of I</w:t>
      </w:r>
      <w:r w:rsidRPr="00630DCE">
        <w:rPr>
          <w:rFonts w:ascii="Cambria" w:hAnsi="Cambria"/>
          <w:sz w:val="22"/>
          <w:szCs w:val="22"/>
          <w:vertAlign w:val="superscript"/>
          <w:lang w:val="en" w:eastAsia="en-AU"/>
        </w:rPr>
        <w:t>-</w:t>
      </w:r>
      <w:r w:rsidRPr="00630DCE">
        <w:rPr>
          <w:rFonts w:ascii="Cambria" w:hAnsi="Cambria"/>
          <w:sz w:val="22"/>
          <w:szCs w:val="22"/>
          <w:lang w:val="en" w:eastAsia="en-AU"/>
        </w:rPr>
        <w:t xml:space="preserve"> ions): Hg</w:t>
      </w:r>
      <w:r w:rsidRPr="00630DCE">
        <w:rPr>
          <w:rFonts w:ascii="Cambria" w:hAnsi="Cambria"/>
          <w:sz w:val="22"/>
          <w:szCs w:val="22"/>
          <w:vertAlign w:val="superscript"/>
          <w:lang w:val="en" w:eastAsia="en-AU"/>
        </w:rPr>
        <w:t>2+</w:t>
      </w:r>
      <w:r w:rsidRPr="00630DCE">
        <w:rPr>
          <w:rFonts w:ascii="Cambria" w:hAnsi="Cambria"/>
          <w:sz w:val="22"/>
          <w:szCs w:val="22"/>
          <w:lang w:val="en" w:eastAsia="en-AU"/>
        </w:rPr>
        <w:t xml:space="preserve"> + 2 I</w:t>
      </w:r>
      <w:r w:rsidRPr="00630DCE">
        <w:rPr>
          <w:rFonts w:ascii="Cambria" w:hAnsi="Cambria"/>
          <w:sz w:val="22"/>
          <w:szCs w:val="22"/>
          <w:vertAlign w:val="superscript"/>
          <w:lang w:val="en" w:eastAsia="en-AU"/>
        </w:rPr>
        <w:t>-</w:t>
      </w:r>
      <w:r w:rsidRPr="00630DCE">
        <w:rPr>
          <w:rFonts w:ascii="Cambria" w:hAnsi="Cambria"/>
          <w:sz w:val="22"/>
          <w:szCs w:val="22"/>
          <w:lang w:val="en" w:eastAsia="en-AU"/>
        </w:rPr>
        <w:t xml:space="preserve"> </w:t>
      </w:r>
      <w:r w:rsidRPr="00630DCE">
        <w:rPr>
          <w:rFonts w:ascii="Cambria" w:hAnsi="Cambria"/>
          <w:sz w:val="22"/>
          <w:szCs w:val="22"/>
          <w:lang w:val="en" w:eastAsia="en-AU"/>
        </w:rPr>
        <w:sym w:font="Wingdings" w:char="F0E0"/>
      </w:r>
      <w:r w:rsidRPr="00630DCE">
        <w:rPr>
          <w:rFonts w:ascii="Cambria" w:hAnsi="Cambria"/>
          <w:sz w:val="22"/>
          <w:szCs w:val="22"/>
          <w:lang w:val="en" w:eastAsia="en-AU"/>
        </w:rPr>
        <w:t xml:space="preserve"> HgI</w:t>
      </w:r>
      <w:r w:rsidRPr="00630DCE">
        <w:rPr>
          <w:rFonts w:ascii="Cambria" w:hAnsi="Cambria"/>
          <w:sz w:val="22"/>
          <w:szCs w:val="22"/>
          <w:vertAlign w:val="subscript"/>
          <w:lang w:val="en" w:eastAsia="en-AU"/>
        </w:rPr>
        <w:t>2</w:t>
      </w:r>
      <w:r w:rsidRPr="00630DCE">
        <w:rPr>
          <w:rFonts w:ascii="Cambria" w:hAnsi="Cambria"/>
          <w:sz w:val="22"/>
          <w:szCs w:val="22"/>
          <w:lang w:val="en" w:eastAsia="en-AU"/>
        </w:rPr>
        <w:t xml:space="preserve"> (orange or yellow) </w:t>
      </w:r>
    </w:p>
    <w:p w14:paraId="49CC34EE" w14:textId="77777777" w:rsidR="00630DCE" w:rsidRPr="00630DCE" w:rsidRDefault="00630DCE" w:rsidP="00630DCE">
      <w:pPr>
        <w:rPr>
          <w:rFonts w:ascii="Cambria" w:hAnsi="Cambria"/>
          <w:sz w:val="22"/>
          <w:szCs w:val="22"/>
          <w:lang w:val="en" w:eastAsia="en-AU"/>
        </w:rPr>
      </w:pPr>
      <w:r w:rsidRPr="00630DCE">
        <w:rPr>
          <w:rFonts w:ascii="Cambria" w:hAnsi="Cambria"/>
          <w:sz w:val="22"/>
          <w:szCs w:val="22"/>
          <w:lang w:val="en" w:eastAsia="en-AU"/>
        </w:rPr>
        <w:t> If I</w:t>
      </w:r>
      <w:r w:rsidRPr="00630DCE">
        <w:rPr>
          <w:rFonts w:ascii="Cambria" w:hAnsi="Cambria"/>
          <w:sz w:val="22"/>
          <w:szCs w:val="22"/>
          <w:vertAlign w:val="superscript"/>
          <w:lang w:val="en" w:eastAsia="en-AU"/>
        </w:rPr>
        <w:t>-</w:t>
      </w:r>
      <w:r w:rsidRPr="00630DCE">
        <w:rPr>
          <w:rFonts w:ascii="Cambria" w:hAnsi="Cambria"/>
          <w:sz w:val="22"/>
          <w:szCs w:val="22"/>
          <w:lang w:val="en" w:eastAsia="en-AU"/>
        </w:rPr>
        <w:t xml:space="preserve"> and IO</w:t>
      </w:r>
      <w:r w:rsidRPr="00630DCE">
        <w:rPr>
          <w:rFonts w:ascii="Cambria" w:hAnsi="Cambria"/>
          <w:sz w:val="22"/>
          <w:szCs w:val="22"/>
          <w:vertAlign w:val="subscript"/>
          <w:lang w:val="en" w:eastAsia="en-AU"/>
        </w:rPr>
        <w:t>3</w:t>
      </w:r>
      <w:r w:rsidRPr="00630DCE">
        <w:rPr>
          <w:rFonts w:ascii="Cambria" w:hAnsi="Cambria"/>
          <w:sz w:val="22"/>
          <w:szCs w:val="22"/>
          <w:vertAlign w:val="superscript"/>
          <w:lang w:val="en" w:eastAsia="en-AU"/>
        </w:rPr>
        <w:t>-</w:t>
      </w:r>
      <w:r w:rsidRPr="00630DCE">
        <w:rPr>
          <w:rFonts w:ascii="Cambria" w:hAnsi="Cambria"/>
          <w:sz w:val="22"/>
          <w:szCs w:val="22"/>
          <w:lang w:val="en" w:eastAsia="en-AU"/>
        </w:rPr>
        <w:t xml:space="preserve"> ions remain, then an iodide-iodate reaction takes place: IO</w:t>
      </w:r>
      <w:r w:rsidRPr="00630DCE">
        <w:rPr>
          <w:rFonts w:ascii="Cambria" w:hAnsi="Cambria"/>
          <w:sz w:val="22"/>
          <w:szCs w:val="22"/>
          <w:vertAlign w:val="subscript"/>
          <w:lang w:val="en" w:eastAsia="en-AU"/>
        </w:rPr>
        <w:t>3</w:t>
      </w:r>
      <w:r w:rsidRPr="00630DCE">
        <w:rPr>
          <w:rFonts w:ascii="Cambria" w:hAnsi="Cambria"/>
          <w:sz w:val="22"/>
          <w:szCs w:val="22"/>
          <w:vertAlign w:val="superscript"/>
          <w:lang w:val="en" w:eastAsia="en-AU"/>
        </w:rPr>
        <w:t>-</w:t>
      </w:r>
      <w:r w:rsidRPr="00630DCE">
        <w:rPr>
          <w:rFonts w:ascii="Cambria" w:hAnsi="Cambria"/>
          <w:sz w:val="22"/>
          <w:szCs w:val="22"/>
          <w:lang w:val="en" w:eastAsia="en-AU"/>
        </w:rPr>
        <w:t xml:space="preserve"> + 5 I</w:t>
      </w:r>
      <w:r w:rsidRPr="00630DCE">
        <w:rPr>
          <w:rFonts w:ascii="Cambria" w:hAnsi="Cambria"/>
          <w:sz w:val="22"/>
          <w:szCs w:val="22"/>
          <w:vertAlign w:val="superscript"/>
          <w:lang w:val="en" w:eastAsia="en-AU"/>
        </w:rPr>
        <w:t>-</w:t>
      </w:r>
      <w:r w:rsidRPr="00630DCE">
        <w:rPr>
          <w:rFonts w:ascii="Cambria" w:hAnsi="Cambria"/>
          <w:sz w:val="22"/>
          <w:szCs w:val="22"/>
          <w:lang w:val="en" w:eastAsia="en-AU"/>
        </w:rPr>
        <w:t xml:space="preserve"> + 6 H</w:t>
      </w:r>
      <w:r w:rsidRPr="00630DCE">
        <w:rPr>
          <w:rFonts w:ascii="Cambria" w:hAnsi="Cambria"/>
          <w:sz w:val="22"/>
          <w:szCs w:val="22"/>
          <w:vertAlign w:val="superscript"/>
          <w:lang w:val="en" w:eastAsia="en-AU"/>
        </w:rPr>
        <w:t>+</w:t>
      </w:r>
      <w:r w:rsidRPr="00630DCE">
        <w:rPr>
          <w:rFonts w:ascii="Cambria" w:hAnsi="Cambria"/>
          <w:sz w:val="22"/>
          <w:szCs w:val="22"/>
          <w:lang w:val="en" w:eastAsia="en-AU"/>
        </w:rPr>
        <w:t xml:space="preserve"> </w:t>
      </w:r>
      <w:r w:rsidRPr="00630DCE">
        <w:rPr>
          <w:rFonts w:ascii="Cambria" w:hAnsi="Cambria"/>
          <w:sz w:val="22"/>
          <w:szCs w:val="22"/>
          <w:lang w:val="en" w:eastAsia="en-AU"/>
        </w:rPr>
        <w:sym w:font="Wingdings" w:char="F0E0"/>
      </w:r>
      <w:r w:rsidRPr="00630DCE">
        <w:rPr>
          <w:rFonts w:ascii="Cambria" w:hAnsi="Cambria"/>
          <w:sz w:val="22"/>
          <w:szCs w:val="22"/>
          <w:lang w:val="en" w:eastAsia="en-AU"/>
        </w:rPr>
        <w:t xml:space="preserve"> 3 I</w:t>
      </w:r>
      <w:r w:rsidRPr="00630DCE">
        <w:rPr>
          <w:rFonts w:ascii="Cambria" w:hAnsi="Cambria"/>
          <w:sz w:val="22"/>
          <w:szCs w:val="22"/>
          <w:vertAlign w:val="subscript"/>
          <w:lang w:val="en" w:eastAsia="en-AU"/>
        </w:rPr>
        <w:t>2</w:t>
      </w:r>
      <w:r w:rsidRPr="00630DCE">
        <w:rPr>
          <w:rFonts w:ascii="Cambria" w:hAnsi="Cambria"/>
          <w:sz w:val="22"/>
          <w:szCs w:val="22"/>
          <w:lang w:val="en" w:eastAsia="en-AU"/>
        </w:rPr>
        <w:t xml:space="preserve"> + 3 H</w:t>
      </w:r>
      <w:r w:rsidRPr="00630DCE">
        <w:rPr>
          <w:rFonts w:ascii="Cambria" w:hAnsi="Cambria"/>
          <w:sz w:val="22"/>
          <w:szCs w:val="22"/>
          <w:vertAlign w:val="subscript"/>
          <w:lang w:val="en" w:eastAsia="en-AU"/>
        </w:rPr>
        <w:t>2</w:t>
      </w:r>
      <w:r w:rsidRPr="00630DCE">
        <w:rPr>
          <w:rFonts w:ascii="Cambria" w:hAnsi="Cambria"/>
          <w:sz w:val="22"/>
          <w:szCs w:val="22"/>
          <w:lang w:val="en" w:eastAsia="en-AU"/>
        </w:rPr>
        <w:t xml:space="preserve">O </w:t>
      </w:r>
    </w:p>
    <w:p w14:paraId="3A1760BC" w14:textId="77777777" w:rsidR="00630DCE" w:rsidRPr="00630DCE" w:rsidRDefault="00630DCE" w:rsidP="00630DCE">
      <w:pPr>
        <w:rPr>
          <w:rFonts w:ascii="Cambria" w:hAnsi="Cambria"/>
          <w:sz w:val="22"/>
          <w:szCs w:val="22"/>
          <w:lang w:val="en" w:eastAsia="en-AU"/>
        </w:rPr>
      </w:pPr>
      <w:r w:rsidRPr="00630DCE">
        <w:rPr>
          <w:rFonts w:ascii="Cambria" w:hAnsi="Cambria"/>
          <w:sz w:val="22"/>
          <w:szCs w:val="22"/>
          <w:lang w:val="en" w:eastAsia="en-AU"/>
        </w:rPr>
        <w:t> The resulting starch-iodine complex is black to blue-black: I</w:t>
      </w:r>
      <w:r w:rsidRPr="00630DCE">
        <w:rPr>
          <w:rFonts w:ascii="Cambria" w:hAnsi="Cambria"/>
          <w:sz w:val="22"/>
          <w:szCs w:val="22"/>
          <w:vertAlign w:val="subscript"/>
          <w:lang w:val="en" w:eastAsia="en-AU"/>
        </w:rPr>
        <w:t>2</w:t>
      </w:r>
      <w:r w:rsidRPr="00630DCE">
        <w:rPr>
          <w:rFonts w:ascii="Cambria" w:hAnsi="Cambria"/>
          <w:sz w:val="22"/>
          <w:szCs w:val="22"/>
          <w:lang w:val="en" w:eastAsia="en-AU"/>
        </w:rPr>
        <w:t xml:space="preserve"> + starch </w:t>
      </w:r>
      <w:r w:rsidRPr="00630DCE">
        <w:rPr>
          <w:rFonts w:ascii="Cambria" w:hAnsi="Cambria"/>
          <w:sz w:val="22"/>
          <w:szCs w:val="22"/>
          <w:lang w:val="en" w:eastAsia="en-AU"/>
        </w:rPr>
        <w:sym w:font="Wingdings" w:char="F0E0"/>
      </w:r>
      <w:r w:rsidRPr="00630DCE">
        <w:rPr>
          <w:rFonts w:ascii="Cambria" w:hAnsi="Cambria"/>
          <w:sz w:val="22"/>
          <w:szCs w:val="22"/>
          <w:lang w:val="en" w:eastAsia="en-AU"/>
        </w:rPr>
        <w:t xml:space="preserve"> a blue/black complex</w:t>
      </w:r>
    </w:p>
    <w:p w14:paraId="2DE6D0B5" w14:textId="77777777" w:rsidR="00630DCE" w:rsidRPr="00630DCE" w:rsidRDefault="00630DCE" w:rsidP="00630DCE">
      <w:pPr>
        <w:rPr>
          <w:rFonts w:ascii="Cambria" w:hAnsi="Cambria"/>
          <w:sz w:val="22"/>
          <w:szCs w:val="22"/>
          <w:lang w:val="en" w:eastAsia="en-AU"/>
        </w:rPr>
      </w:pPr>
    </w:p>
    <w:p w14:paraId="0AE18361" w14:textId="77777777" w:rsidR="00630DCE" w:rsidRPr="00630DCE" w:rsidRDefault="00630DCE" w:rsidP="00630DCE">
      <w:pPr>
        <w:rPr>
          <w:rFonts w:ascii="Cambria" w:hAnsi="Cambria"/>
          <w:sz w:val="22"/>
          <w:szCs w:val="22"/>
          <w:lang w:val="en" w:eastAsia="en-AU"/>
        </w:rPr>
      </w:pPr>
      <w:r w:rsidRPr="00630DCE">
        <w:rPr>
          <w:rFonts w:ascii="Cambria" w:hAnsi="Cambria"/>
          <w:sz w:val="22"/>
          <w:szCs w:val="22"/>
          <w:lang w:val="en" w:eastAsia="en-AU"/>
        </w:rPr>
        <w:t xml:space="preserve">This lab is popular due to the dramatic color change of the reactions. In this lab students will investigate the hazards associated with the traditional lab and apply green chemistry principles while preforming a clock reaction lab replacement using common household safer materials. </w:t>
      </w:r>
    </w:p>
    <w:p w14:paraId="0879C8A1" w14:textId="77777777" w:rsidR="00630DCE" w:rsidRPr="00630DCE" w:rsidRDefault="00630DCE" w:rsidP="00630DCE">
      <w:pPr>
        <w:widowControl w:val="0"/>
        <w:autoSpaceDE w:val="0"/>
        <w:autoSpaceDN w:val="0"/>
        <w:adjustRightInd w:val="0"/>
        <w:rPr>
          <w:rFonts w:ascii="Cambria" w:hAnsi="Cambria"/>
          <w:sz w:val="22"/>
          <w:szCs w:val="22"/>
          <w:lang w:val="en" w:eastAsia="en-AU"/>
        </w:rPr>
      </w:pPr>
    </w:p>
    <w:p w14:paraId="4312784B" w14:textId="77777777" w:rsidR="00630DCE" w:rsidRPr="00630DCE" w:rsidRDefault="00630DCE" w:rsidP="00630DCE">
      <w:pPr>
        <w:widowControl w:val="0"/>
        <w:autoSpaceDE w:val="0"/>
        <w:autoSpaceDN w:val="0"/>
        <w:adjustRightInd w:val="0"/>
        <w:rPr>
          <w:rFonts w:ascii="Cambria" w:eastAsia="Calibri" w:hAnsi="Cambria"/>
          <w:i/>
          <w:color w:val="231F20"/>
          <w:sz w:val="22"/>
          <w:szCs w:val="22"/>
        </w:rPr>
      </w:pPr>
      <w:r w:rsidRPr="00630DCE">
        <w:rPr>
          <w:rFonts w:ascii="Cambria" w:hAnsi="Cambria"/>
          <w:i/>
          <w:sz w:val="22"/>
          <w:szCs w:val="22"/>
          <w:lang w:val="en" w:eastAsia="en-AU"/>
        </w:rPr>
        <w:t>Greener clock reaction mechanism:</w:t>
      </w:r>
      <w:r w:rsidRPr="00630DCE">
        <w:rPr>
          <w:rFonts w:ascii="Cambria" w:eastAsia="Calibri" w:hAnsi="Cambria"/>
          <w:i/>
          <w:color w:val="231F20"/>
          <w:sz w:val="22"/>
          <w:szCs w:val="22"/>
        </w:rPr>
        <w:t xml:space="preserve"> </w:t>
      </w:r>
    </w:p>
    <w:p w14:paraId="369DAABD" w14:textId="77777777" w:rsidR="00630DCE" w:rsidRPr="00630DCE" w:rsidRDefault="00630DCE" w:rsidP="00630DCE">
      <w:pPr>
        <w:widowControl w:val="0"/>
        <w:autoSpaceDE w:val="0"/>
        <w:autoSpaceDN w:val="0"/>
        <w:adjustRightInd w:val="0"/>
        <w:rPr>
          <w:rFonts w:ascii="Cambria" w:eastAsia="Calibri" w:hAnsi="Cambria"/>
          <w:color w:val="231F20"/>
          <w:sz w:val="22"/>
          <w:szCs w:val="22"/>
        </w:rPr>
      </w:pPr>
      <w:r w:rsidRPr="00630DCE">
        <w:rPr>
          <w:rFonts w:ascii="Cambria" w:eastAsia="Calibri" w:hAnsi="Cambria"/>
          <w:color w:val="231F20"/>
          <w:sz w:val="22"/>
          <w:szCs w:val="22"/>
        </w:rPr>
        <w:t>The reaction rate being studied is for the following reaction:</w:t>
      </w:r>
    </w:p>
    <w:p w14:paraId="59ABF82A" w14:textId="77777777" w:rsidR="00630DCE" w:rsidRPr="00630DCE" w:rsidRDefault="00630DCE" w:rsidP="00630DCE">
      <w:pPr>
        <w:widowControl w:val="0"/>
        <w:autoSpaceDE w:val="0"/>
        <w:autoSpaceDN w:val="0"/>
        <w:adjustRightInd w:val="0"/>
        <w:rPr>
          <w:rFonts w:ascii="Cambria" w:eastAsia="Calibri" w:hAnsi="Cambria"/>
          <w:color w:val="231F20"/>
          <w:sz w:val="22"/>
          <w:szCs w:val="22"/>
        </w:rPr>
      </w:pPr>
      <w:r w:rsidRPr="00630DCE">
        <w:rPr>
          <w:rFonts w:ascii="Cambria" w:hAnsi="Cambria"/>
          <w:sz w:val="22"/>
          <w:szCs w:val="22"/>
        </w:rPr>
        <w:t>H</w:t>
      </w:r>
      <w:r w:rsidRPr="00630DCE">
        <w:rPr>
          <w:rFonts w:ascii="Cambria" w:hAnsi="Cambria"/>
          <w:sz w:val="22"/>
          <w:szCs w:val="22"/>
          <w:vertAlign w:val="subscript"/>
        </w:rPr>
        <w:t>2</w:t>
      </w:r>
      <w:r w:rsidRPr="00630DCE">
        <w:rPr>
          <w:rFonts w:ascii="Cambria" w:hAnsi="Cambria"/>
          <w:sz w:val="22"/>
          <w:szCs w:val="22"/>
        </w:rPr>
        <w:t>O</w:t>
      </w:r>
      <w:r w:rsidRPr="00630DCE">
        <w:rPr>
          <w:rFonts w:ascii="Cambria" w:hAnsi="Cambria"/>
          <w:sz w:val="22"/>
          <w:szCs w:val="22"/>
          <w:vertAlign w:val="subscript"/>
        </w:rPr>
        <w:t>2</w:t>
      </w:r>
      <w:r w:rsidRPr="00630DCE">
        <w:rPr>
          <w:rFonts w:ascii="Cambria" w:hAnsi="Cambria"/>
          <w:sz w:val="22"/>
          <w:szCs w:val="22"/>
        </w:rPr>
        <w:t xml:space="preserve"> + 3 I</w:t>
      </w:r>
      <w:r w:rsidRPr="00630DCE">
        <w:rPr>
          <w:rFonts w:ascii="Cambria" w:hAnsi="Cambria"/>
          <w:sz w:val="22"/>
          <w:szCs w:val="22"/>
          <w:vertAlign w:val="superscript"/>
        </w:rPr>
        <w:t>–</w:t>
      </w:r>
      <w:r w:rsidRPr="00630DCE">
        <w:rPr>
          <w:rFonts w:ascii="Cambria" w:hAnsi="Cambria"/>
          <w:sz w:val="22"/>
          <w:szCs w:val="22"/>
        </w:rPr>
        <w:t xml:space="preserve"> + 2 H</w:t>
      </w:r>
      <w:r w:rsidRPr="00630DCE">
        <w:rPr>
          <w:rFonts w:ascii="Cambria" w:hAnsi="Cambria"/>
          <w:sz w:val="22"/>
          <w:szCs w:val="22"/>
          <w:vertAlign w:val="superscript"/>
        </w:rPr>
        <w:t>+</w:t>
      </w:r>
      <w:r w:rsidRPr="00630DCE">
        <w:rPr>
          <w:rFonts w:ascii="Cambria" w:eastAsia="ZapfDingbatsITC" w:hAnsi="Cambria"/>
          <w:color w:val="231F20"/>
          <w:sz w:val="22"/>
          <w:szCs w:val="22"/>
        </w:rPr>
        <w:t xml:space="preserve"> </w:t>
      </w:r>
      <w:r w:rsidRPr="00630DCE">
        <w:rPr>
          <w:rFonts w:ascii="Menlo Bold" w:eastAsia="MS Mincho" w:hAnsi="Menlo Bold" w:cs="Menlo Bold"/>
          <w:color w:val="231F20"/>
          <w:sz w:val="22"/>
          <w:szCs w:val="22"/>
        </w:rPr>
        <w:t>➞</w:t>
      </w:r>
      <w:r w:rsidRPr="00630DCE">
        <w:rPr>
          <w:rFonts w:ascii="Cambria" w:hAnsi="Cambria"/>
          <w:sz w:val="22"/>
          <w:szCs w:val="22"/>
        </w:rPr>
        <w:t xml:space="preserve"> I</w:t>
      </w:r>
      <w:r w:rsidRPr="00630DCE">
        <w:rPr>
          <w:rFonts w:ascii="Cambria" w:hAnsi="Cambria"/>
          <w:sz w:val="22"/>
          <w:szCs w:val="22"/>
          <w:vertAlign w:val="subscript"/>
        </w:rPr>
        <w:t>3</w:t>
      </w:r>
      <w:r w:rsidRPr="00630DCE">
        <w:rPr>
          <w:rFonts w:ascii="Cambria" w:hAnsi="Cambria"/>
          <w:sz w:val="22"/>
          <w:szCs w:val="22"/>
          <w:vertAlign w:val="superscript"/>
        </w:rPr>
        <w:t>–</w:t>
      </w:r>
      <w:r w:rsidRPr="00630DCE">
        <w:rPr>
          <w:rFonts w:ascii="Cambria" w:hAnsi="Cambria"/>
          <w:sz w:val="22"/>
          <w:szCs w:val="22"/>
        </w:rPr>
        <w:t xml:space="preserve"> + 2 H</w:t>
      </w:r>
      <w:r w:rsidRPr="00630DCE">
        <w:rPr>
          <w:rFonts w:ascii="Cambria" w:hAnsi="Cambria"/>
          <w:sz w:val="22"/>
          <w:szCs w:val="22"/>
          <w:vertAlign w:val="subscript"/>
        </w:rPr>
        <w:t>2</w:t>
      </w:r>
      <w:r w:rsidRPr="00630DCE">
        <w:rPr>
          <w:rFonts w:ascii="Cambria" w:hAnsi="Cambria"/>
          <w:sz w:val="22"/>
          <w:szCs w:val="22"/>
        </w:rPr>
        <w:t xml:space="preserve">O               </w:t>
      </w:r>
    </w:p>
    <w:p w14:paraId="355C457D" w14:textId="77777777" w:rsidR="00630DCE" w:rsidRPr="00630DCE" w:rsidRDefault="00630DCE" w:rsidP="00630DCE">
      <w:pPr>
        <w:widowControl w:val="0"/>
        <w:autoSpaceDE w:val="0"/>
        <w:autoSpaceDN w:val="0"/>
        <w:adjustRightInd w:val="0"/>
        <w:rPr>
          <w:rFonts w:ascii="Cambria" w:eastAsia="Calibri" w:hAnsi="Cambria"/>
          <w:color w:val="231F20"/>
          <w:sz w:val="22"/>
          <w:szCs w:val="22"/>
        </w:rPr>
      </w:pPr>
      <w:r w:rsidRPr="00630DCE">
        <w:rPr>
          <w:rFonts w:ascii="Cambria" w:eastAsia="Calibri" w:hAnsi="Cambria"/>
          <w:color w:val="231F20"/>
          <w:sz w:val="22"/>
          <w:szCs w:val="22"/>
        </w:rPr>
        <w:t xml:space="preserve">The I– is produced by adding excess vitamin C (ascorbic acid </w:t>
      </w:r>
      <w:r w:rsidRPr="00630DCE">
        <w:rPr>
          <w:rFonts w:ascii="Cambria" w:hAnsi="Cambria"/>
          <w:sz w:val="22"/>
          <w:szCs w:val="22"/>
        </w:rPr>
        <w:t>C</w:t>
      </w:r>
      <w:r w:rsidRPr="00630DCE">
        <w:rPr>
          <w:rFonts w:ascii="Cambria" w:hAnsi="Cambria"/>
          <w:sz w:val="22"/>
          <w:szCs w:val="22"/>
          <w:vertAlign w:val="subscript"/>
        </w:rPr>
        <w:t>6</w:t>
      </w:r>
      <w:r w:rsidRPr="00630DCE">
        <w:rPr>
          <w:rFonts w:ascii="Cambria" w:hAnsi="Cambria"/>
          <w:sz w:val="22"/>
          <w:szCs w:val="22"/>
        </w:rPr>
        <w:t>H</w:t>
      </w:r>
      <w:r w:rsidRPr="00630DCE">
        <w:rPr>
          <w:rFonts w:ascii="Cambria" w:hAnsi="Cambria"/>
          <w:sz w:val="22"/>
          <w:szCs w:val="22"/>
          <w:vertAlign w:val="subscript"/>
        </w:rPr>
        <w:t>6</w:t>
      </w:r>
      <w:r w:rsidRPr="00630DCE">
        <w:rPr>
          <w:rFonts w:ascii="Cambria" w:hAnsi="Cambria"/>
          <w:sz w:val="22"/>
          <w:szCs w:val="22"/>
        </w:rPr>
        <w:t>O</w:t>
      </w:r>
      <w:r w:rsidRPr="00630DCE">
        <w:rPr>
          <w:rFonts w:ascii="Cambria" w:hAnsi="Cambria"/>
          <w:sz w:val="22"/>
          <w:szCs w:val="22"/>
          <w:vertAlign w:val="subscript"/>
        </w:rPr>
        <w:t>6</w:t>
      </w:r>
      <w:r w:rsidRPr="00630DCE">
        <w:rPr>
          <w:rFonts w:ascii="Cambria" w:hAnsi="Cambria"/>
          <w:sz w:val="22"/>
          <w:szCs w:val="22"/>
        </w:rPr>
        <w:t>)</w:t>
      </w:r>
      <w:r w:rsidRPr="00630DCE">
        <w:rPr>
          <w:rFonts w:ascii="Cambria" w:hAnsi="Cambria"/>
          <w:sz w:val="22"/>
          <w:szCs w:val="22"/>
          <w:vertAlign w:val="subscript"/>
        </w:rPr>
        <w:t xml:space="preserve"> </w:t>
      </w:r>
      <w:r w:rsidRPr="00630DCE">
        <w:rPr>
          <w:rFonts w:ascii="Cambria" w:eastAsia="Calibri" w:hAnsi="Cambria"/>
          <w:color w:val="231F20"/>
          <w:sz w:val="22"/>
          <w:szCs w:val="22"/>
        </w:rPr>
        <w:t>to tincture of iodine</w:t>
      </w:r>
    </w:p>
    <w:p w14:paraId="2FE2AB45" w14:textId="77777777" w:rsidR="00630DCE" w:rsidRPr="00630DCE" w:rsidRDefault="00630DCE" w:rsidP="00630DCE">
      <w:pPr>
        <w:widowControl w:val="0"/>
        <w:autoSpaceDE w:val="0"/>
        <w:autoSpaceDN w:val="0"/>
        <w:adjustRightInd w:val="0"/>
        <w:rPr>
          <w:rFonts w:ascii="Cambria" w:eastAsia="Calibri" w:hAnsi="Cambria"/>
          <w:color w:val="231F20"/>
          <w:sz w:val="22"/>
          <w:szCs w:val="22"/>
        </w:rPr>
      </w:pPr>
      <w:r w:rsidRPr="00630DCE">
        <w:rPr>
          <w:rFonts w:ascii="Cambria" w:hAnsi="Cambria"/>
          <w:sz w:val="22"/>
          <w:szCs w:val="22"/>
        </w:rPr>
        <w:t>I</w:t>
      </w:r>
      <w:r w:rsidRPr="00630DCE">
        <w:rPr>
          <w:rFonts w:ascii="Cambria" w:hAnsi="Cambria"/>
          <w:sz w:val="22"/>
          <w:szCs w:val="22"/>
          <w:vertAlign w:val="subscript"/>
        </w:rPr>
        <w:t>3</w:t>
      </w:r>
      <w:r w:rsidRPr="00630DCE">
        <w:rPr>
          <w:rFonts w:ascii="Cambria" w:hAnsi="Cambria"/>
          <w:sz w:val="22"/>
          <w:szCs w:val="22"/>
          <w:vertAlign w:val="superscript"/>
        </w:rPr>
        <w:t>–</w:t>
      </w:r>
      <w:r w:rsidRPr="00630DCE">
        <w:rPr>
          <w:rFonts w:ascii="Cambria" w:hAnsi="Cambria"/>
          <w:sz w:val="22"/>
          <w:szCs w:val="22"/>
        </w:rPr>
        <w:t xml:space="preserve"> + C</w:t>
      </w:r>
      <w:r w:rsidRPr="00630DCE">
        <w:rPr>
          <w:rFonts w:ascii="Cambria" w:hAnsi="Cambria"/>
          <w:sz w:val="22"/>
          <w:szCs w:val="22"/>
          <w:vertAlign w:val="subscript"/>
        </w:rPr>
        <w:t>6</w:t>
      </w:r>
      <w:r w:rsidRPr="00630DCE">
        <w:rPr>
          <w:rFonts w:ascii="Cambria" w:hAnsi="Cambria"/>
          <w:sz w:val="22"/>
          <w:szCs w:val="22"/>
        </w:rPr>
        <w:t>H</w:t>
      </w:r>
      <w:r w:rsidRPr="00630DCE">
        <w:rPr>
          <w:rFonts w:ascii="Cambria" w:hAnsi="Cambria"/>
          <w:sz w:val="22"/>
          <w:szCs w:val="22"/>
          <w:vertAlign w:val="subscript"/>
        </w:rPr>
        <w:t>8</w:t>
      </w:r>
      <w:r w:rsidRPr="00630DCE">
        <w:rPr>
          <w:rFonts w:ascii="Cambria" w:hAnsi="Cambria"/>
          <w:sz w:val="22"/>
          <w:szCs w:val="22"/>
        </w:rPr>
        <w:t>O</w:t>
      </w:r>
      <w:r w:rsidRPr="00630DCE">
        <w:rPr>
          <w:rFonts w:ascii="Cambria" w:hAnsi="Cambria"/>
          <w:sz w:val="22"/>
          <w:szCs w:val="22"/>
          <w:vertAlign w:val="subscript"/>
        </w:rPr>
        <w:t>6</w:t>
      </w:r>
      <w:r w:rsidRPr="00630DCE">
        <w:rPr>
          <w:rFonts w:ascii="Cambria" w:hAnsi="Cambria"/>
          <w:sz w:val="22"/>
          <w:szCs w:val="22"/>
        </w:rPr>
        <w:t xml:space="preserve"> </w:t>
      </w:r>
      <w:r w:rsidRPr="00630DCE">
        <w:rPr>
          <w:rFonts w:ascii="Menlo Bold" w:eastAsia="MS Mincho" w:hAnsi="Menlo Bold" w:cs="Menlo Bold"/>
          <w:color w:val="231F20"/>
          <w:sz w:val="22"/>
          <w:szCs w:val="22"/>
        </w:rPr>
        <w:t>➞</w:t>
      </w:r>
      <w:r w:rsidRPr="00630DCE">
        <w:rPr>
          <w:rFonts w:ascii="Cambria" w:hAnsi="Cambria"/>
          <w:sz w:val="22"/>
          <w:szCs w:val="22"/>
        </w:rPr>
        <w:t xml:space="preserve"> 2 H</w:t>
      </w:r>
      <w:r w:rsidRPr="00630DCE">
        <w:rPr>
          <w:rFonts w:ascii="Cambria" w:hAnsi="Cambria"/>
          <w:sz w:val="22"/>
          <w:szCs w:val="22"/>
          <w:vertAlign w:val="superscript"/>
        </w:rPr>
        <w:t>+</w:t>
      </w:r>
      <w:r w:rsidRPr="00630DCE">
        <w:rPr>
          <w:rFonts w:ascii="Cambria" w:hAnsi="Cambria"/>
          <w:sz w:val="22"/>
          <w:szCs w:val="22"/>
        </w:rPr>
        <w:t xml:space="preserve"> + 3 I</w:t>
      </w:r>
      <w:r w:rsidRPr="00630DCE">
        <w:rPr>
          <w:rFonts w:ascii="Cambria" w:hAnsi="Cambria"/>
          <w:sz w:val="22"/>
          <w:szCs w:val="22"/>
          <w:vertAlign w:val="superscript"/>
        </w:rPr>
        <w:t>–</w:t>
      </w:r>
      <w:r w:rsidRPr="00630DCE">
        <w:rPr>
          <w:rFonts w:ascii="Cambria" w:hAnsi="Cambria"/>
          <w:sz w:val="22"/>
          <w:szCs w:val="22"/>
        </w:rPr>
        <w:t xml:space="preserve"> + C</w:t>
      </w:r>
      <w:r w:rsidRPr="00630DCE">
        <w:rPr>
          <w:rFonts w:ascii="Cambria" w:hAnsi="Cambria"/>
          <w:sz w:val="22"/>
          <w:szCs w:val="22"/>
          <w:vertAlign w:val="subscript"/>
        </w:rPr>
        <w:t>6</w:t>
      </w:r>
      <w:r w:rsidRPr="00630DCE">
        <w:rPr>
          <w:rFonts w:ascii="Cambria" w:hAnsi="Cambria"/>
          <w:sz w:val="22"/>
          <w:szCs w:val="22"/>
        </w:rPr>
        <w:t>H</w:t>
      </w:r>
      <w:r w:rsidRPr="00630DCE">
        <w:rPr>
          <w:rFonts w:ascii="Cambria" w:hAnsi="Cambria"/>
          <w:sz w:val="22"/>
          <w:szCs w:val="22"/>
          <w:vertAlign w:val="subscript"/>
        </w:rPr>
        <w:t>6</w:t>
      </w:r>
      <w:r w:rsidRPr="00630DCE">
        <w:rPr>
          <w:rFonts w:ascii="Cambria" w:hAnsi="Cambria"/>
          <w:sz w:val="22"/>
          <w:szCs w:val="22"/>
        </w:rPr>
        <w:t>O</w:t>
      </w:r>
      <w:r w:rsidRPr="00630DCE">
        <w:rPr>
          <w:rFonts w:ascii="Cambria" w:hAnsi="Cambria"/>
          <w:sz w:val="22"/>
          <w:szCs w:val="22"/>
          <w:vertAlign w:val="subscript"/>
        </w:rPr>
        <w:t xml:space="preserve">6                        </w:t>
      </w:r>
    </w:p>
    <w:p w14:paraId="25D14E42" w14:textId="77777777" w:rsidR="00630DCE" w:rsidRPr="00630DCE" w:rsidRDefault="00630DCE" w:rsidP="00630DCE">
      <w:pPr>
        <w:widowControl w:val="0"/>
        <w:autoSpaceDE w:val="0"/>
        <w:autoSpaceDN w:val="0"/>
        <w:adjustRightInd w:val="0"/>
        <w:rPr>
          <w:rFonts w:ascii="Cambria" w:eastAsia="Calibri" w:hAnsi="Cambria"/>
          <w:color w:val="231F20"/>
          <w:sz w:val="22"/>
          <w:szCs w:val="22"/>
        </w:rPr>
      </w:pPr>
      <w:r w:rsidRPr="00630DCE">
        <w:rPr>
          <w:rFonts w:ascii="Cambria" w:eastAsia="Calibri" w:hAnsi="Cambria"/>
          <w:sz w:val="22"/>
          <w:szCs w:val="22"/>
        </w:rPr>
        <w:t>When the H</w:t>
      </w:r>
      <w:r w:rsidRPr="00630DCE">
        <w:rPr>
          <w:rFonts w:ascii="Cambria" w:eastAsia="Calibri" w:hAnsi="Cambria"/>
          <w:sz w:val="22"/>
          <w:szCs w:val="22"/>
          <w:vertAlign w:val="subscript"/>
        </w:rPr>
        <w:t>2</w:t>
      </w:r>
      <w:r w:rsidRPr="00630DCE">
        <w:rPr>
          <w:rFonts w:ascii="Cambria" w:eastAsia="Calibri" w:hAnsi="Cambria"/>
          <w:sz w:val="22"/>
          <w:szCs w:val="22"/>
        </w:rPr>
        <w:t>O</w:t>
      </w:r>
      <w:r w:rsidRPr="00630DCE">
        <w:rPr>
          <w:rFonts w:ascii="Cambria" w:eastAsia="Calibri" w:hAnsi="Cambria"/>
          <w:sz w:val="22"/>
          <w:szCs w:val="22"/>
          <w:vertAlign w:val="subscript"/>
        </w:rPr>
        <w:t>2</w:t>
      </w:r>
      <w:r w:rsidRPr="00630DCE">
        <w:rPr>
          <w:rFonts w:ascii="Cambria" w:eastAsia="Calibri" w:hAnsi="Cambria"/>
          <w:sz w:val="22"/>
          <w:szCs w:val="22"/>
        </w:rPr>
        <w:t xml:space="preserve"> is added to the first reaction, it begins to produce I</w:t>
      </w:r>
      <w:r w:rsidRPr="00630DCE">
        <w:rPr>
          <w:rFonts w:ascii="Cambria" w:eastAsia="Calibri" w:hAnsi="Cambria"/>
          <w:sz w:val="22"/>
          <w:szCs w:val="22"/>
          <w:vertAlign w:val="subscript"/>
        </w:rPr>
        <w:t>3</w:t>
      </w:r>
      <w:r w:rsidRPr="00630DCE">
        <w:rPr>
          <w:rFonts w:ascii="Cambria" w:eastAsia="Calibri" w:hAnsi="Cambria"/>
          <w:sz w:val="22"/>
          <w:szCs w:val="22"/>
        </w:rPr>
        <w:t>. But since the ascorbic acid (</w:t>
      </w:r>
      <w:r w:rsidRPr="00630DCE">
        <w:rPr>
          <w:rFonts w:ascii="Cambria" w:hAnsi="Cambria"/>
          <w:sz w:val="22"/>
          <w:szCs w:val="22"/>
        </w:rPr>
        <w:t>C</w:t>
      </w:r>
      <w:r w:rsidRPr="00630DCE">
        <w:rPr>
          <w:rFonts w:ascii="Cambria" w:hAnsi="Cambria"/>
          <w:sz w:val="22"/>
          <w:szCs w:val="22"/>
          <w:vertAlign w:val="subscript"/>
        </w:rPr>
        <w:t>6</w:t>
      </w:r>
      <w:r w:rsidRPr="00630DCE">
        <w:rPr>
          <w:rFonts w:ascii="Cambria" w:hAnsi="Cambria"/>
          <w:sz w:val="22"/>
          <w:szCs w:val="22"/>
        </w:rPr>
        <w:t>H</w:t>
      </w:r>
      <w:r w:rsidRPr="00630DCE">
        <w:rPr>
          <w:rFonts w:ascii="Cambria" w:hAnsi="Cambria"/>
          <w:sz w:val="22"/>
          <w:szCs w:val="22"/>
          <w:vertAlign w:val="subscript"/>
        </w:rPr>
        <w:t>6</w:t>
      </w:r>
      <w:r w:rsidRPr="00630DCE">
        <w:rPr>
          <w:rFonts w:ascii="Cambria" w:hAnsi="Cambria"/>
          <w:sz w:val="22"/>
          <w:szCs w:val="22"/>
        </w:rPr>
        <w:t>O</w:t>
      </w:r>
      <w:r w:rsidRPr="00630DCE">
        <w:rPr>
          <w:rFonts w:ascii="Cambria" w:hAnsi="Cambria"/>
          <w:sz w:val="22"/>
          <w:szCs w:val="22"/>
          <w:vertAlign w:val="subscript"/>
        </w:rPr>
        <w:t>6</w:t>
      </w:r>
      <w:proofErr w:type="gramStart"/>
      <w:r w:rsidRPr="00630DCE">
        <w:rPr>
          <w:rFonts w:ascii="Cambria" w:hAnsi="Cambria"/>
          <w:sz w:val="22"/>
          <w:szCs w:val="22"/>
        </w:rPr>
        <w:t>)</w:t>
      </w:r>
      <w:r w:rsidRPr="00630DCE">
        <w:rPr>
          <w:rFonts w:ascii="Cambria" w:hAnsi="Cambria"/>
          <w:sz w:val="22"/>
          <w:szCs w:val="22"/>
          <w:vertAlign w:val="subscript"/>
        </w:rPr>
        <w:t xml:space="preserve">  </w:t>
      </w:r>
      <w:r w:rsidRPr="00630DCE">
        <w:rPr>
          <w:rFonts w:ascii="Cambria" w:eastAsia="Calibri" w:hAnsi="Cambria"/>
          <w:sz w:val="22"/>
          <w:szCs w:val="22"/>
        </w:rPr>
        <w:t>reacts</w:t>
      </w:r>
      <w:proofErr w:type="gramEnd"/>
      <w:r w:rsidRPr="00630DCE">
        <w:rPr>
          <w:rFonts w:ascii="Cambria" w:eastAsia="Calibri" w:hAnsi="Cambria"/>
          <w:sz w:val="22"/>
          <w:szCs w:val="22"/>
        </w:rPr>
        <w:t xml:space="preserve"> with the I</w:t>
      </w:r>
      <w:r w:rsidRPr="00630DCE">
        <w:rPr>
          <w:rFonts w:ascii="Cambria" w:eastAsia="Calibri" w:hAnsi="Cambria"/>
          <w:sz w:val="22"/>
          <w:szCs w:val="22"/>
          <w:vertAlign w:val="subscript"/>
        </w:rPr>
        <w:t>3</w:t>
      </w:r>
      <w:r w:rsidRPr="00630DCE">
        <w:rPr>
          <w:rFonts w:ascii="Cambria" w:eastAsia="Calibri" w:hAnsi="Cambria"/>
          <w:sz w:val="22"/>
          <w:szCs w:val="22"/>
        </w:rPr>
        <w:t xml:space="preserve"> immediately, it prevents the I</w:t>
      </w:r>
      <w:r w:rsidRPr="00630DCE">
        <w:rPr>
          <w:rFonts w:ascii="Cambria" w:eastAsia="Calibri" w:hAnsi="Cambria"/>
          <w:sz w:val="22"/>
          <w:szCs w:val="22"/>
          <w:vertAlign w:val="subscript"/>
        </w:rPr>
        <w:t>3</w:t>
      </w:r>
      <w:r w:rsidRPr="00630DCE">
        <w:rPr>
          <w:rFonts w:ascii="Cambria" w:eastAsia="Calibri" w:hAnsi="Cambria"/>
          <w:sz w:val="22"/>
          <w:szCs w:val="22"/>
        </w:rPr>
        <w:t xml:space="preserve"> from reacting with the starch.</w:t>
      </w:r>
      <w:r w:rsidRPr="00630DCE">
        <w:rPr>
          <w:rFonts w:ascii="Cambria" w:eastAsia="Calibri" w:hAnsi="Cambria"/>
          <w:color w:val="231F20"/>
          <w:sz w:val="22"/>
          <w:szCs w:val="22"/>
        </w:rPr>
        <w:t xml:space="preserve"> The </w:t>
      </w:r>
      <w:proofErr w:type="spellStart"/>
      <w:r w:rsidRPr="00630DCE">
        <w:rPr>
          <w:rFonts w:ascii="Cambria" w:eastAsia="Calibri" w:hAnsi="Cambria"/>
          <w:color w:val="231F20"/>
          <w:sz w:val="22"/>
          <w:szCs w:val="22"/>
        </w:rPr>
        <w:t>color</w:t>
      </w:r>
      <w:proofErr w:type="spellEnd"/>
      <w:r w:rsidRPr="00630DCE">
        <w:rPr>
          <w:rFonts w:ascii="Cambria" w:eastAsia="Calibri" w:hAnsi="Cambria"/>
          <w:color w:val="231F20"/>
          <w:sz w:val="22"/>
          <w:szCs w:val="22"/>
        </w:rPr>
        <w:t xml:space="preserve"> change occurs only after all the vitamin C is used up. </w:t>
      </w:r>
    </w:p>
    <w:p w14:paraId="69B40BCC" w14:textId="77777777" w:rsidR="00630DCE" w:rsidRPr="00630DCE" w:rsidRDefault="00630DCE" w:rsidP="00630DCE">
      <w:pPr>
        <w:widowControl w:val="0"/>
        <w:autoSpaceDE w:val="0"/>
        <w:autoSpaceDN w:val="0"/>
        <w:adjustRightInd w:val="0"/>
        <w:rPr>
          <w:rFonts w:ascii="Cambria" w:eastAsia="Calibri" w:hAnsi="Cambria"/>
          <w:color w:val="231F20"/>
          <w:sz w:val="22"/>
          <w:szCs w:val="22"/>
        </w:rPr>
      </w:pPr>
    </w:p>
    <w:p w14:paraId="3B357870" w14:textId="77777777" w:rsidR="00630DCE" w:rsidRPr="00630DCE" w:rsidRDefault="00630DCE" w:rsidP="00630DCE">
      <w:pPr>
        <w:widowControl w:val="0"/>
        <w:autoSpaceDE w:val="0"/>
        <w:autoSpaceDN w:val="0"/>
        <w:adjustRightInd w:val="0"/>
        <w:rPr>
          <w:rFonts w:ascii="Cambria" w:eastAsia="Calibri" w:hAnsi="Cambria"/>
          <w:color w:val="231F20"/>
          <w:sz w:val="22"/>
          <w:szCs w:val="22"/>
        </w:rPr>
      </w:pPr>
      <w:r w:rsidRPr="00630DCE">
        <w:rPr>
          <w:rFonts w:ascii="Cambria" w:eastAsia="Calibri" w:hAnsi="Cambria"/>
          <w:color w:val="231F20"/>
          <w:sz w:val="22"/>
          <w:szCs w:val="22"/>
        </w:rPr>
        <w:t xml:space="preserve">Clarify for students that they are measuring time in this lab rather than rate, as the time gets smaller the rate increases and is larger. </w:t>
      </w:r>
    </w:p>
    <w:p w14:paraId="0D5A26AD" w14:textId="77777777" w:rsidR="00630DCE" w:rsidRPr="00630DCE" w:rsidRDefault="00630DCE" w:rsidP="00630DCE">
      <w:pPr>
        <w:widowControl w:val="0"/>
        <w:autoSpaceDE w:val="0"/>
        <w:autoSpaceDN w:val="0"/>
        <w:adjustRightInd w:val="0"/>
        <w:rPr>
          <w:rFonts w:ascii="Cambria" w:eastAsia="Calibri" w:hAnsi="Cambria"/>
          <w:color w:val="231F20"/>
          <w:sz w:val="22"/>
          <w:szCs w:val="22"/>
        </w:rPr>
      </w:pPr>
    </w:p>
    <w:p w14:paraId="568A60FC" w14:textId="77777777" w:rsidR="00630DCE" w:rsidRPr="00630DCE" w:rsidRDefault="00630DCE" w:rsidP="00630DCE">
      <w:pPr>
        <w:rPr>
          <w:rFonts w:ascii="Cambria" w:hAnsi="Cambria"/>
          <w:sz w:val="22"/>
          <w:szCs w:val="22"/>
          <w:lang w:val="en" w:eastAsia="en-AU"/>
        </w:rPr>
      </w:pPr>
      <w:r w:rsidRPr="00630DCE">
        <w:rPr>
          <w:rFonts w:ascii="Cambria" w:hAnsi="Cambria"/>
          <w:sz w:val="22"/>
          <w:szCs w:val="22"/>
          <w:lang w:val="en" w:eastAsia="en-AU"/>
        </w:rPr>
        <w:t>References:</w:t>
      </w:r>
    </w:p>
    <w:p w14:paraId="15B78ED9" w14:textId="77777777" w:rsidR="00630DCE" w:rsidRPr="00630DCE" w:rsidRDefault="00630DCE" w:rsidP="00630DCE">
      <w:pPr>
        <w:rPr>
          <w:rFonts w:ascii="Cambria" w:hAnsi="Cambria"/>
          <w:sz w:val="22"/>
          <w:szCs w:val="22"/>
          <w:lang w:val="en" w:eastAsia="en-AU"/>
        </w:rPr>
      </w:pPr>
      <w:r w:rsidRPr="00630DCE">
        <w:rPr>
          <w:rFonts w:ascii="Cambria" w:hAnsi="Cambria"/>
          <w:sz w:val="22"/>
          <w:szCs w:val="22"/>
          <w:lang w:val="en" w:eastAsia="en-AU"/>
        </w:rPr>
        <w:t>Vitamin C Clock Reaction:</w:t>
      </w:r>
    </w:p>
    <w:p w14:paraId="3DEFD281" w14:textId="77777777" w:rsidR="00630DCE" w:rsidRPr="00630DCE" w:rsidRDefault="00630DCE" w:rsidP="00630DCE">
      <w:pPr>
        <w:rPr>
          <w:rFonts w:ascii="Cambria" w:hAnsi="Cambria"/>
          <w:sz w:val="22"/>
          <w:szCs w:val="22"/>
          <w:lang w:val="en" w:eastAsia="en-AU"/>
        </w:rPr>
      </w:pPr>
      <w:r w:rsidRPr="00630DCE">
        <w:rPr>
          <w:rFonts w:ascii="Cambria" w:hAnsi="Cambria"/>
          <w:sz w:val="22"/>
          <w:szCs w:val="22"/>
          <w:lang w:val="en" w:eastAsia="en-AU"/>
        </w:rPr>
        <w:t xml:space="preserve">“Getting Off to a Safe Start: Using safer starting materials for chemical reactions”, Introduction to Green Chemistry, ACS, 2002, p 5-11. </w:t>
      </w:r>
    </w:p>
    <w:p w14:paraId="346B7721" w14:textId="77777777" w:rsidR="00630DCE" w:rsidRPr="00630DCE" w:rsidRDefault="00630DCE" w:rsidP="00630DCE">
      <w:pPr>
        <w:rPr>
          <w:rFonts w:ascii="Cambria" w:hAnsi="Cambria"/>
          <w:sz w:val="22"/>
          <w:szCs w:val="22"/>
          <w:lang w:val="en" w:eastAsia="en-AU"/>
        </w:rPr>
      </w:pPr>
      <w:r w:rsidRPr="00630DCE">
        <w:rPr>
          <w:rFonts w:ascii="Cambria" w:hAnsi="Cambria"/>
          <w:sz w:val="22"/>
          <w:szCs w:val="22"/>
          <w:lang w:val="en" w:eastAsia="en-AU"/>
        </w:rPr>
        <w:t>Nassau Reaction Background:</w:t>
      </w:r>
    </w:p>
    <w:p w14:paraId="19C605C8" w14:textId="77777777" w:rsidR="00630DCE" w:rsidRPr="00630DCE" w:rsidRDefault="00630DCE" w:rsidP="00630DCE">
      <w:pPr>
        <w:rPr>
          <w:rFonts w:ascii="Cambria" w:hAnsi="Cambria"/>
          <w:color w:val="3366FF"/>
          <w:sz w:val="22"/>
          <w:szCs w:val="22"/>
          <w:lang w:val="en" w:eastAsia="en-AU"/>
        </w:rPr>
      </w:pPr>
      <w:r w:rsidRPr="00630DCE">
        <w:rPr>
          <w:rFonts w:ascii="Cambria" w:hAnsi="Cambria"/>
          <w:sz w:val="22"/>
          <w:szCs w:val="22"/>
          <w:lang w:val="en" w:eastAsia="en-AU"/>
        </w:rPr>
        <w:t xml:space="preserve"> </w:t>
      </w:r>
      <w:hyperlink r:id="rId10" w:history="1">
        <w:r w:rsidRPr="00630DCE">
          <w:rPr>
            <w:rStyle w:val="Hyperlink"/>
            <w:rFonts w:ascii="Cambria" w:hAnsi="Cambria"/>
            <w:color w:val="3366FF"/>
            <w:sz w:val="22"/>
            <w:szCs w:val="22"/>
            <w:lang w:val="en" w:eastAsia="en-AU"/>
          </w:rPr>
          <w:t>http://chemistry.about.com/od/chemistrydemonstrations/a/nassaureaction.htm</w:t>
        </w:r>
      </w:hyperlink>
      <w:r w:rsidRPr="00630DCE">
        <w:rPr>
          <w:rFonts w:ascii="Cambria" w:hAnsi="Cambria"/>
          <w:color w:val="3366FF"/>
          <w:sz w:val="22"/>
          <w:szCs w:val="22"/>
          <w:lang w:val="en" w:eastAsia="en-AU"/>
        </w:rPr>
        <w:t xml:space="preserve"> </w:t>
      </w:r>
    </w:p>
    <w:p w14:paraId="5CD8867F" w14:textId="77777777" w:rsidR="00630DCE" w:rsidRPr="00630DCE" w:rsidRDefault="00016138" w:rsidP="00630DCE">
      <w:pPr>
        <w:rPr>
          <w:rFonts w:ascii="Cambria" w:hAnsi="Cambria"/>
          <w:sz w:val="22"/>
          <w:szCs w:val="22"/>
          <w:lang w:val="en" w:eastAsia="en-AU"/>
        </w:rPr>
      </w:pPr>
      <w:hyperlink r:id="rId11" w:history="1">
        <w:r w:rsidR="00630DCE" w:rsidRPr="00630DCE">
          <w:rPr>
            <w:rStyle w:val="Hyperlink"/>
            <w:rFonts w:ascii="Cambria" w:hAnsi="Cambria"/>
            <w:sz w:val="22"/>
            <w:szCs w:val="22"/>
            <w:lang w:val="en" w:eastAsia="en-AU"/>
          </w:rPr>
          <w:t>https://www.youtube.com/watch?v=Tv6_IsdnaGg</w:t>
        </w:r>
      </w:hyperlink>
    </w:p>
    <w:p w14:paraId="79ACA2DB" w14:textId="77777777" w:rsidR="00630DCE" w:rsidRPr="00630DCE" w:rsidRDefault="00630DCE" w:rsidP="00630DCE">
      <w:pPr>
        <w:pStyle w:val="body"/>
        <w:rPr>
          <w:rFonts w:ascii="Cambria" w:hAnsi="Cambria"/>
          <w:smallCaps/>
          <w:szCs w:val="22"/>
        </w:rPr>
      </w:pPr>
    </w:p>
    <w:p w14:paraId="6EF09AE6" w14:textId="77777777" w:rsidR="00630DCE" w:rsidRPr="00630DCE" w:rsidRDefault="00630DCE" w:rsidP="00630DCE">
      <w:pPr>
        <w:rPr>
          <w:rFonts w:ascii="Calibri" w:hAnsi="Calibri"/>
          <w:b/>
          <w:color w:val="48B49F"/>
          <w:sz w:val="26"/>
          <w:szCs w:val="26"/>
        </w:rPr>
      </w:pPr>
      <w:r w:rsidRPr="00630DCE">
        <w:rPr>
          <w:rFonts w:ascii="Calibri" w:hAnsi="Calibri"/>
          <w:b/>
          <w:color w:val="48B49F"/>
          <w:sz w:val="26"/>
          <w:szCs w:val="26"/>
        </w:rPr>
        <w:t>Safety Information:</w:t>
      </w:r>
    </w:p>
    <w:p w14:paraId="1F7366C3" w14:textId="77777777" w:rsidR="00630DCE" w:rsidRPr="00630DCE" w:rsidRDefault="00630DCE" w:rsidP="00630DCE">
      <w:pPr>
        <w:numPr>
          <w:ilvl w:val="0"/>
          <w:numId w:val="38"/>
        </w:numPr>
        <w:rPr>
          <w:rFonts w:ascii="Cambria" w:hAnsi="Cambria"/>
          <w:sz w:val="22"/>
          <w:szCs w:val="22"/>
        </w:rPr>
      </w:pPr>
      <w:r w:rsidRPr="00630DCE">
        <w:rPr>
          <w:rFonts w:ascii="Cambria" w:hAnsi="Cambria"/>
          <w:sz w:val="22"/>
          <w:szCs w:val="22"/>
        </w:rPr>
        <w:t>Goggles should be worn at all times.</w:t>
      </w:r>
    </w:p>
    <w:p w14:paraId="293A0E66" w14:textId="77777777" w:rsidR="00630DCE" w:rsidRPr="00630DCE" w:rsidRDefault="00630DCE" w:rsidP="00630DCE">
      <w:pPr>
        <w:numPr>
          <w:ilvl w:val="0"/>
          <w:numId w:val="38"/>
        </w:numPr>
        <w:rPr>
          <w:rFonts w:ascii="Cambria" w:hAnsi="Cambria"/>
          <w:sz w:val="22"/>
          <w:szCs w:val="22"/>
        </w:rPr>
      </w:pPr>
      <w:r w:rsidRPr="00630DCE">
        <w:rPr>
          <w:rFonts w:ascii="Cambria" w:hAnsi="Cambria"/>
          <w:sz w:val="22"/>
          <w:szCs w:val="22"/>
        </w:rPr>
        <w:t>Gloves and aprons may be worn.</w:t>
      </w:r>
    </w:p>
    <w:p w14:paraId="33472470" w14:textId="77777777" w:rsidR="00630DCE" w:rsidRPr="00630DCE" w:rsidRDefault="00630DCE" w:rsidP="00630DCE">
      <w:pPr>
        <w:numPr>
          <w:ilvl w:val="0"/>
          <w:numId w:val="38"/>
        </w:numPr>
        <w:rPr>
          <w:rFonts w:ascii="Cambria" w:hAnsi="Cambria"/>
          <w:sz w:val="22"/>
          <w:szCs w:val="22"/>
        </w:rPr>
      </w:pPr>
      <w:r w:rsidRPr="00630DCE">
        <w:rPr>
          <w:rFonts w:ascii="Cambria" w:hAnsi="Cambria"/>
          <w:sz w:val="22"/>
          <w:szCs w:val="22"/>
        </w:rPr>
        <w:t>Hand protection should be used when removing glassware from heat.</w:t>
      </w:r>
    </w:p>
    <w:p w14:paraId="4B4DBE2B" w14:textId="77777777" w:rsidR="00630DCE" w:rsidRPr="00520AB2" w:rsidRDefault="00630DCE" w:rsidP="00630DCE">
      <w:pPr>
        <w:rPr>
          <w:rFonts w:ascii="Cambria" w:hAnsi="Cambria"/>
          <w:b/>
        </w:rPr>
      </w:pPr>
    </w:p>
    <w:p w14:paraId="00855D87" w14:textId="77777777" w:rsidR="00630DCE" w:rsidRPr="00630DCE" w:rsidRDefault="00630DCE" w:rsidP="00630DCE">
      <w:pPr>
        <w:rPr>
          <w:rFonts w:ascii="Cambria" w:hAnsi="Cambria"/>
          <w:sz w:val="22"/>
          <w:szCs w:val="22"/>
        </w:rPr>
      </w:pPr>
      <w:r w:rsidRPr="00630DCE">
        <w:rPr>
          <w:rFonts w:ascii="Calibri" w:hAnsi="Calibri"/>
          <w:b/>
          <w:color w:val="48B49F"/>
          <w:sz w:val="26"/>
          <w:szCs w:val="26"/>
        </w:rPr>
        <w:t>Educational Goal:</w:t>
      </w:r>
      <w:r w:rsidRPr="00520AB2">
        <w:rPr>
          <w:rFonts w:ascii="Cambria" w:hAnsi="Cambria"/>
          <w:b/>
        </w:rPr>
        <w:t xml:space="preserve"> </w:t>
      </w:r>
      <w:r w:rsidRPr="00630DCE">
        <w:rPr>
          <w:rFonts w:ascii="Cambria" w:hAnsi="Cambria"/>
          <w:sz w:val="22"/>
          <w:szCs w:val="22"/>
        </w:rPr>
        <w:t xml:space="preserve">To understand reaction rate, concentration and determine the order of a reaction and the rate constant. </w:t>
      </w:r>
    </w:p>
    <w:p w14:paraId="1761B8B8" w14:textId="77777777" w:rsidR="00630DCE" w:rsidRPr="00520AB2" w:rsidRDefault="00630DCE" w:rsidP="00630DCE">
      <w:pPr>
        <w:rPr>
          <w:rFonts w:ascii="Cambria" w:hAnsi="Cambria"/>
          <w:b/>
        </w:rPr>
      </w:pPr>
    </w:p>
    <w:p w14:paraId="1AF838EC" w14:textId="77777777" w:rsidR="00630DCE" w:rsidRPr="00630DCE" w:rsidRDefault="00630DCE" w:rsidP="00630DCE">
      <w:pPr>
        <w:rPr>
          <w:rFonts w:ascii="Cambria" w:hAnsi="Cambria"/>
          <w:sz w:val="22"/>
          <w:szCs w:val="22"/>
        </w:rPr>
      </w:pPr>
      <w:r w:rsidRPr="00630DCE">
        <w:rPr>
          <w:rFonts w:ascii="Calibri" w:hAnsi="Calibri"/>
          <w:b/>
          <w:color w:val="48B49F"/>
          <w:sz w:val="26"/>
          <w:szCs w:val="26"/>
        </w:rPr>
        <w:t>Student Objectives:</w:t>
      </w:r>
      <w:r w:rsidRPr="00520AB2">
        <w:rPr>
          <w:rFonts w:ascii="Cambria" w:hAnsi="Cambria"/>
        </w:rPr>
        <w:t xml:space="preserve"> </w:t>
      </w:r>
      <w:r w:rsidRPr="00630DCE">
        <w:rPr>
          <w:rFonts w:ascii="Cambria" w:hAnsi="Cambria"/>
          <w:sz w:val="22"/>
          <w:szCs w:val="22"/>
        </w:rPr>
        <w:t>Students will …</w:t>
      </w:r>
    </w:p>
    <w:p w14:paraId="3FAC7F0D" w14:textId="77777777" w:rsidR="00630DCE" w:rsidRPr="00630DCE" w:rsidRDefault="00630DCE" w:rsidP="00630DCE">
      <w:pPr>
        <w:numPr>
          <w:ilvl w:val="0"/>
          <w:numId w:val="32"/>
        </w:numPr>
        <w:rPr>
          <w:rFonts w:ascii="Cambria" w:hAnsi="Cambria"/>
          <w:sz w:val="22"/>
          <w:szCs w:val="22"/>
        </w:rPr>
      </w:pPr>
      <w:r w:rsidRPr="00630DCE">
        <w:rPr>
          <w:rFonts w:ascii="Cambria" w:hAnsi="Cambria"/>
          <w:sz w:val="22"/>
          <w:szCs w:val="22"/>
        </w:rPr>
        <w:t>Apply the concepts of reaction rate to a clock reaction.</w:t>
      </w:r>
    </w:p>
    <w:p w14:paraId="5792F897" w14:textId="77777777" w:rsidR="00630DCE" w:rsidRPr="00630DCE" w:rsidRDefault="00630DCE" w:rsidP="00630DCE">
      <w:pPr>
        <w:numPr>
          <w:ilvl w:val="0"/>
          <w:numId w:val="32"/>
        </w:numPr>
        <w:rPr>
          <w:rFonts w:ascii="Cambria" w:hAnsi="Cambria"/>
          <w:sz w:val="22"/>
          <w:szCs w:val="22"/>
        </w:rPr>
      </w:pPr>
      <w:r w:rsidRPr="00630DCE">
        <w:rPr>
          <w:rFonts w:ascii="Cambria" w:hAnsi="Cambria"/>
          <w:sz w:val="22"/>
          <w:szCs w:val="22"/>
        </w:rPr>
        <w:t xml:space="preserve">Think critically about a process and how it might be improved using green chemistry principles </w:t>
      </w:r>
    </w:p>
    <w:p w14:paraId="3C57995D" w14:textId="77777777" w:rsidR="00630DCE" w:rsidRPr="00520AB2" w:rsidRDefault="00630DCE" w:rsidP="00630DCE">
      <w:pPr>
        <w:rPr>
          <w:rFonts w:ascii="Cambria" w:hAnsi="Cambria"/>
          <w:b/>
        </w:rPr>
      </w:pPr>
    </w:p>
    <w:p w14:paraId="07A35CD4" w14:textId="77777777" w:rsidR="00630DCE" w:rsidRPr="00630DCE" w:rsidRDefault="00630DCE" w:rsidP="00630DCE">
      <w:pPr>
        <w:rPr>
          <w:rFonts w:ascii="Calibri" w:hAnsi="Calibri"/>
          <w:b/>
          <w:color w:val="48B49F"/>
          <w:sz w:val="26"/>
          <w:szCs w:val="26"/>
        </w:rPr>
      </w:pPr>
      <w:r w:rsidRPr="00630DCE">
        <w:rPr>
          <w:rFonts w:ascii="Calibri" w:hAnsi="Calibri"/>
          <w:b/>
          <w:color w:val="48B49F"/>
          <w:sz w:val="26"/>
          <w:szCs w:val="26"/>
        </w:rPr>
        <w:t xml:space="preserve">Materials: </w:t>
      </w:r>
    </w:p>
    <w:p w14:paraId="54BC0B1F" w14:textId="77777777" w:rsidR="00630DCE" w:rsidRPr="00520AB2" w:rsidRDefault="00630DCE" w:rsidP="00630DCE">
      <w:pPr>
        <w:rPr>
          <w:rFonts w:ascii="Cambria" w:hAnsi="Cambria"/>
          <w:b/>
        </w:rPr>
        <w:sectPr w:rsidR="00630DCE" w:rsidRPr="00520AB2" w:rsidSect="00630DCE">
          <w:footerReference w:type="default" r:id="rId12"/>
          <w:pgSz w:w="12240" w:h="15840"/>
          <w:pgMar w:top="907" w:right="1800" w:bottom="1440" w:left="1080" w:header="720" w:footer="720" w:gutter="0"/>
          <w:cols w:space="720"/>
          <w:docGrid w:linePitch="360"/>
        </w:sectPr>
      </w:pPr>
    </w:p>
    <w:p w14:paraId="4D038FDC" w14:textId="77777777" w:rsidR="00630DCE" w:rsidRPr="00630DCE" w:rsidRDefault="00630DCE" w:rsidP="00630DCE">
      <w:pPr>
        <w:numPr>
          <w:ilvl w:val="0"/>
          <w:numId w:val="33"/>
        </w:numPr>
        <w:rPr>
          <w:rFonts w:ascii="Cambria" w:hAnsi="Cambria"/>
          <w:sz w:val="22"/>
          <w:szCs w:val="22"/>
        </w:rPr>
      </w:pPr>
      <w:r w:rsidRPr="00630DCE">
        <w:rPr>
          <w:rFonts w:ascii="Cambria" w:hAnsi="Cambria"/>
          <w:sz w:val="22"/>
          <w:szCs w:val="22"/>
        </w:rPr>
        <w:t>Distilled water</w:t>
      </w:r>
    </w:p>
    <w:p w14:paraId="1CB2BE78" w14:textId="77777777" w:rsidR="00630DCE" w:rsidRPr="00630DCE" w:rsidRDefault="00630DCE" w:rsidP="00630DCE">
      <w:pPr>
        <w:numPr>
          <w:ilvl w:val="0"/>
          <w:numId w:val="33"/>
        </w:numPr>
        <w:rPr>
          <w:rFonts w:ascii="Cambria" w:hAnsi="Cambria"/>
          <w:sz w:val="22"/>
          <w:szCs w:val="22"/>
        </w:rPr>
      </w:pPr>
      <w:r w:rsidRPr="00630DCE">
        <w:rPr>
          <w:rFonts w:ascii="Cambria" w:hAnsi="Cambria"/>
          <w:sz w:val="22"/>
          <w:szCs w:val="22"/>
        </w:rPr>
        <w:t>1000 mg Vitamin C tablets</w:t>
      </w:r>
    </w:p>
    <w:p w14:paraId="1041C961" w14:textId="46E6A783" w:rsidR="00630DCE" w:rsidRPr="00630DCE" w:rsidRDefault="00630DCE" w:rsidP="00630DCE">
      <w:pPr>
        <w:numPr>
          <w:ilvl w:val="0"/>
          <w:numId w:val="33"/>
        </w:numPr>
        <w:rPr>
          <w:rFonts w:ascii="Cambria" w:hAnsi="Cambria"/>
          <w:sz w:val="22"/>
          <w:szCs w:val="22"/>
        </w:rPr>
      </w:pPr>
      <w:r w:rsidRPr="00630DCE">
        <w:rPr>
          <w:rFonts w:ascii="Cambria" w:hAnsi="Cambria"/>
          <w:sz w:val="22"/>
          <w:szCs w:val="22"/>
        </w:rPr>
        <w:t>Tincture of iodine (2%)</w:t>
      </w:r>
    </w:p>
    <w:p w14:paraId="46D7422A" w14:textId="5598BB3E" w:rsidR="00630DCE" w:rsidRPr="00630DCE" w:rsidRDefault="00630DCE" w:rsidP="00630DCE">
      <w:pPr>
        <w:numPr>
          <w:ilvl w:val="0"/>
          <w:numId w:val="33"/>
        </w:numPr>
        <w:rPr>
          <w:rFonts w:ascii="Cambria" w:hAnsi="Cambria"/>
          <w:sz w:val="22"/>
          <w:szCs w:val="22"/>
        </w:rPr>
      </w:pPr>
      <w:r w:rsidRPr="00630DCE">
        <w:rPr>
          <w:rFonts w:ascii="Cambria" w:hAnsi="Cambria"/>
          <w:sz w:val="22"/>
          <w:szCs w:val="22"/>
        </w:rPr>
        <w:t>Hydrogen peroxide (3%)</w:t>
      </w:r>
    </w:p>
    <w:p w14:paraId="4B121A60" w14:textId="3B4BDC5C" w:rsidR="00630DCE" w:rsidRPr="00630DCE" w:rsidRDefault="00630DCE" w:rsidP="00630DCE">
      <w:pPr>
        <w:numPr>
          <w:ilvl w:val="0"/>
          <w:numId w:val="33"/>
        </w:numPr>
        <w:rPr>
          <w:rFonts w:ascii="Cambria" w:hAnsi="Cambria"/>
          <w:sz w:val="22"/>
          <w:szCs w:val="22"/>
        </w:rPr>
      </w:pPr>
      <w:r w:rsidRPr="00630DCE">
        <w:rPr>
          <w:rFonts w:ascii="Cambria" w:hAnsi="Cambria"/>
          <w:sz w:val="22"/>
          <w:szCs w:val="22"/>
        </w:rPr>
        <w:t>Liquid laundry starch</w:t>
      </w:r>
    </w:p>
    <w:p w14:paraId="108ABBE8" w14:textId="18401990" w:rsidR="00630DCE" w:rsidRPr="00630DCE" w:rsidRDefault="00630DCE" w:rsidP="00630DCE">
      <w:pPr>
        <w:numPr>
          <w:ilvl w:val="0"/>
          <w:numId w:val="33"/>
        </w:numPr>
        <w:rPr>
          <w:rFonts w:ascii="Cambria" w:hAnsi="Cambria"/>
          <w:sz w:val="22"/>
          <w:szCs w:val="22"/>
        </w:rPr>
      </w:pPr>
      <w:r w:rsidRPr="00630DCE">
        <w:rPr>
          <w:rFonts w:ascii="Cambria" w:hAnsi="Cambria"/>
          <w:sz w:val="22"/>
          <w:szCs w:val="22"/>
        </w:rPr>
        <w:t>Thermometer</w:t>
      </w:r>
    </w:p>
    <w:p w14:paraId="35575D64" w14:textId="12D74D34" w:rsidR="00630DCE" w:rsidRPr="00630DCE" w:rsidRDefault="00630DCE" w:rsidP="00630DCE">
      <w:pPr>
        <w:numPr>
          <w:ilvl w:val="0"/>
          <w:numId w:val="33"/>
        </w:numPr>
        <w:rPr>
          <w:rFonts w:ascii="Cambria" w:hAnsi="Cambria"/>
          <w:sz w:val="22"/>
          <w:szCs w:val="22"/>
        </w:rPr>
      </w:pPr>
      <w:r w:rsidRPr="00630DCE">
        <w:rPr>
          <w:rFonts w:ascii="Cambria" w:hAnsi="Cambria"/>
          <w:sz w:val="22"/>
          <w:szCs w:val="22"/>
        </w:rPr>
        <w:t>Ice bath</w:t>
      </w:r>
    </w:p>
    <w:p w14:paraId="73A6A250" w14:textId="2D33ADAF" w:rsidR="00630DCE" w:rsidRPr="00630DCE" w:rsidRDefault="00630DCE" w:rsidP="00630DCE">
      <w:pPr>
        <w:numPr>
          <w:ilvl w:val="0"/>
          <w:numId w:val="33"/>
        </w:numPr>
        <w:rPr>
          <w:rFonts w:ascii="Cambria" w:hAnsi="Cambria"/>
          <w:sz w:val="22"/>
          <w:szCs w:val="22"/>
        </w:rPr>
      </w:pPr>
      <w:r w:rsidRPr="00630DCE">
        <w:rPr>
          <w:rFonts w:ascii="Cambria" w:hAnsi="Cambria"/>
          <w:sz w:val="22"/>
          <w:szCs w:val="22"/>
        </w:rPr>
        <w:t>Warm water bath</w:t>
      </w:r>
    </w:p>
    <w:p w14:paraId="5AADC0DC" w14:textId="7C7DAF66" w:rsidR="00630DCE" w:rsidRPr="00630DCE" w:rsidRDefault="00630DCE" w:rsidP="00630DCE">
      <w:pPr>
        <w:numPr>
          <w:ilvl w:val="0"/>
          <w:numId w:val="33"/>
        </w:numPr>
        <w:rPr>
          <w:rFonts w:ascii="Cambria" w:hAnsi="Cambria"/>
          <w:sz w:val="22"/>
          <w:szCs w:val="22"/>
        </w:rPr>
      </w:pPr>
      <w:r w:rsidRPr="00630DCE">
        <w:rPr>
          <w:rFonts w:ascii="Cambria" w:hAnsi="Cambria"/>
          <w:sz w:val="22"/>
          <w:szCs w:val="22"/>
        </w:rPr>
        <w:t>Mortar and pestle</w:t>
      </w:r>
    </w:p>
    <w:p w14:paraId="56CCA40B" w14:textId="77777777" w:rsidR="00630DCE" w:rsidRPr="00630DCE" w:rsidRDefault="00630DCE" w:rsidP="00630DCE">
      <w:pPr>
        <w:numPr>
          <w:ilvl w:val="0"/>
          <w:numId w:val="33"/>
        </w:numPr>
        <w:rPr>
          <w:rFonts w:ascii="Cambria" w:hAnsi="Cambria"/>
          <w:sz w:val="22"/>
          <w:szCs w:val="22"/>
        </w:rPr>
      </w:pPr>
      <w:r w:rsidRPr="00630DCE">
        <w:rPr>
          <w:rFonts w:ascii="Cambria" w:hAnsi="Cambria"/>
          <w:sz w:val="22"/>
          <w:szCs w:val="22"/>
        </w:rPr>
        <w:t>6 150 ml beakers</w:t>
      </w:r>
    </w:p>
    <w:p w14:paraId="03BE17F6" w14:textId="77777777" w:rsidR="00630DCE" w:rsidRPr="00630DCE" w:rsidRDefault="00630DCE" w:rsidP="00630DCE">
      <w:pPr>
        <w:numPr>
          <w:ilvl w:val="0"/>
          <w:numId w:val="33"/>
        </w:numPr>
        <w:rPr>
          <w:rFonts w:ascii="Cambria" w:hAnsi="Cambria"/>
          <w:sz w:val="22"/>
          <w:szCs w:val="22"/>
        </w:rPr>
      </w:pPr>
      <w:r w:rsidRPr="00630DCE">
        <w:rPr>
          <w:rFonts w:ascii="Cambria" w:hAnsi="Cambria"/>
          <w:sz w:val="22"/>
          <w:szCs w:val="22"/>
        </w:rPr>
        <w:t>3 150-ml Erlenmeyer flasks (stock solutions)</w:t>
      </w:r>
    </w:p>
    <w:p w14:paraId="2EA9E34D" w14:textId="430E8AF6" w:rsidR="00630DCE" w:rsidRPr="00630DCE" w:rsidRDefault="00630DCE" w:rsidP="00630DCE">
      <w:pPr>
        <w:numPr>
          <w:ilvl w:val="0"/>
          <w:numId w:val="33"/>
        </w:numPr>
        <w:rPr>
          <w:rFonts w:ascii="Cambria" w:hAnsi="Cambria"/>
          <w:sz w:val="22"/>
          <w:szCs w:val="22"/>
        </w:rPr>
      </w:pPr>
      <w:r w:rsidRPr="00630DCE">
        <w:rPr>
          <w:rFonts w:ascii="Cambria" w:hAnsi="Cambria"/>
          <w:sz w:val="22"/>
          <w:szCs w:val="22"/>
        </w:rPr>
        <w:t>Permanent marker</w:t>
      </w:r>
    </w:p>
    <w:p w14:paraId="4681DDE2" w14:textId="77777777" w:rsidR="00630DCE" w:rsidRPr="00520AB2" w:rsidRDefault="00630DCE" w:rsidP="00630DCE">
      <w:pPr>
        <w:rPr>
          <w:rFonts w:ascii="Cambria" w:hAnsi="Cambria"/>
          <w:b/>
        </w:rPr>
      </w:pPr>
    </w:p>
    <w:p w14:paraId="7F2A09EE" w14:textId="77777777" w:rsidR="00630DCE" w:rsidRPr="00520AB2" w:rsidRDefault="00630DCE" w:rsidP="00630DCE">
      <w:pPr>
        <w:rPr>
          <w:rFonts w:ascii="Cambria" w:hAnsi="Cambria"/>
          <w:b/>
        </w:rPr>
      </w:pPr>
    </w:p>
    <w:p w14:paraId="75F23914" w14:textId="77777777" w:rsidR="00630DCE" w:rsidRDefault="00630DCE" w:rsidP="00630DCE">
      <w:pPr>
        <w:rPr>
          <w:rFonts w:ascii="Cambria" w:eastAsia="Calibri" w:hAnsi="Cambria"/>
        </w:rPr>
        <w:sectPr w:rsidR="00630DCE" w:rsidSect="008846BC">
          <w:type w:val="continuous"/>
          <w:pgSz w:w="12240" w:h="15840"/>
          <w:pgMar w:top="720" w:right="720" w:bottom="720" w:left="720" w:header="720" w:footer="720" w:gutter="0"/>
          <w:cols w:num="2" w:space="720"/>
          <w:docGrid w:linePitch="360"/>
        </w:sectPr>
      </w:pPr>
    </w:p>
    <w:p w14:paraId="337A3326" w14:textId="7335E72A" w:rsidR="00630DCE" w:rsidRPr="00520AB2" w:rsidRDefault="00630DCE" w:rsidP="00630DCE">
      <w:pPr>
        <w:rPr>
          <w:rFonts w:ascii="Cambria" w:eastAsia="Calibri" w:hAnsi="Cambria"/>
        </w:rPr>
      </w:pPr>
    </w:p>
    <w:p w14:paraId="720908AD" w14:textId="77777777" w:rsidR="00630DCE" w:rsidRPr="00520AB2" w:rsidRDefault="00630DCE" w:rsidP="00630DCE">
      <w:pPr>
        <w:rPr>
          <w:rFonts w:ascii="Cambria" w:hAnsi="Cambria"/>
          <w:b/>
        </w:rPr>
      </w:pPr>
      <w:r w:rsidRPr="00630DCE">
        <w:rPr>
          <w:rFonts w:ascii="Calibri" w:hAnsi="Calibri"/>
          <w:b/>
          <w:color w:val="48B49F"/>
          <w:sz w:val="26"/>
          <w:szCs w:val="26"/>
        </w:rPr>
        <w:t>Time required:</w:t>
      </w:r>
      <w:r w:rsidRPr="00520AB2">
        <w:rPr>
          <w:rFonts w:ascii="Cambria" w:hAnsi="Cambria"/>
          <w:b/>
        </w:rPr>
        <w:t xml:space="preserve">  </w:t>
      </w:r>
      <w:r w:rsidRPr="00630DCE">
        <w:rPr>
          <w:rFonts w:ascii="Cambria" w:hAnsi="Cambria"/>
          <w:sz w:val="22"/>
          <w:szCs w:val="22"/>
        </w:rPr>
        <w:t>1 x 45 minutes lessons</w:t>
      </w:r>
    </w:p>
    <w:p w14:paraId="5F9EC6D0" w14:textId="77777777" w:rsidR="00630DCE" w:rsidRPr="00520AB2" w:rsidRDefault="00630DCE" w:rsidP="00630DCE">
      <w:pPr>
        <w:rPr>
          <w:rFonts w:ascii="Cambria" w:hAnsi="Cambria"/>
          <w:b/>
        </w:rPr>
      </w:pPr>
    </w:p>
    <w:p w14:paraId="693DFE0A" w14:textId="77777777" w:rsidR="00630DCE" w:rsidRPr="00630DCE" w:rsidRDefault="00630DCE" w:rsidP="00630DCE">
      <w:pPr>
        <w:spacing w:after="60"/>
        <w:rPr>
          <w:rFonts w:ascii="Cambria" w:hAnsi="Cambria"/>
          <w:sz w:val="22"/>
          <w:szCs w:val="22"/>
        </w:rPr>
      </w:pPr>
      <w:r>
        <w:rPr>
          <w:rFonts w:ascii="Calibri" w:hAnsi="Calibri"/>
          <w:b/>
          <w:color w:val="48B49F"/>
          <w:sz w:val="26"/>
          <w:szCs w:val="26"/>
        </w:rPr>
        <w:t>Standards Met:</w:t>
      </w:r>
      <w:r>
        <w:rPr>
          <w:rFonts w:ascii="Cambria" w:hAnsi="Cambria"/>
          <w:sz w:val="22"/>
          <w:szCs w:val="22"/>
        </w:rPr>
        <w:t xml:space="preserve"> </w:t>
      </w:r>
      <w:r w:rsidRPr="00630DCE">
        <w:rPr>
          <w:rFonts w:ascii="Cambria" w:hAnsi="Cambria"/>
          <w:b/>
          <w:sz w:val="22"/>
          <w:szCs w:val="22"/>
        </w:rPr>
        <w:t>NGSS:</w:t>
      </w:r>
      <w:r w:rsidRPr="00630DCE">
        <w:rPr>
          <w:rFonts w:ascii="Cambria" w:hAnsi="Cambria"/>
          <w:sz w:val="22"/>
          <w:szCs w:val="22"/>
        </w:rPr>
        <w:t xml:space="preserve"> </w:t>
      </w:r>
    </w:p>
    <w:p w14:paraId="0A47B5BB" w14:textId="77777777" w:rsidR="00630DCE" w:rsidRPr="00630DCE" w:rsidRDefault="00630DCE" w:rsidP="00630DCE">
      <w:pPr>
        <w:widowControl w:val="0"/>
        <w:autoSpaceDE w:val="0"/>
        <w:autoSpaceDN w:val="0"/>
        <w:adjustRightInd w:val="0"/>
        <w:rPr>
          <w:rFonts w:ascii="Cambria" w:hAnsi="Cambria"/>
          <w:sz w:val="22"/>
          <w:szCs w:val="22"/>
        </w:rPr>
      </w:pPr>
      <w:r w:rsidRPr="00630DCE">
        <w:rPr>
          <w:rFonts w:ascii="Cambria" w:hAnsi="Cambria"/>
          <w:b/>
          <w:sz w:val="22"/>
          <w:szCs w:val="22"/>
        </w:rPr>
        <w:t>HS-PS1-5.</w:t>
      </w:r>
      <w:r w:rsidRPr="00630DCE">
        <w:rPr>
          <w:rFonts w:ascii="Cambria" w:hAnsi="Cambria"/>
          <w:sz w:val="22"/>
          <w:szCs w:val="22"/>
        </w:rPr>
        <w:t xml:space="preserve"> Apply scientific principles and evidence to provide an explanation about the effects of changing the temperature or concentration of the reacting particles on the r</w:t>
      </w:r>
      <w:r>
        <w:rPr>
          <w:rFonts w:ascii="Cambria" w:hAnsi="Cambria"/>
          <w:sz w:val="22"/>
          <w:szCs w:val="22"/>
        </w:rPr>
        <w:t>ate at which a reaction occurs.</w:t>
      </w:r>
    </w:p>
    <w:p w14:paraId="7C137037" w14:textId="77777777" w:rsidR="00630DCE" w:rsidRPr="00630DCE" w:rsidRDefault="00630DCE" w:rsidP="00630DCE">
      <w:pPr>
        <w:widowControl w:val="0"/>
        <w:autoSpaceDE w:val="0"/>
        <w:autoSpaceDN w:val="0"/>
        <w:adjustRightInd w:val="0"/>
        <w:rPr>
          <w:rFonts w:ascii="Cambria" w:hAnsi="Cambria"/>
          <w:sz w:val="22"/>
          <w:szCs w:val="22"/>
        </w:rPr>
      </w:pPr>
      <w:r w:rsidRPr="00630DCE">
        <w:rPr>
          <w:rFonts w:ascii="Cambria" w:hAnsi="Cambria"/>
          <w:b/>
          <w:sz w:val="22"/>
          <w:szCs w:val="22"/>
        </w:rPr>
        <w:t>HS-PS3-4.</w:t>
      </w:r>
      <w:r w:rsidRPr="00630DCE">
        <w:rPr>
          <w:rFonts w:ascii="Cambria" w:hAnsi="Cambria"/>
          <w:sz w:val="22"/>
          <w:szCs w:val="22"/>
        </w:rPr>
        <w:t xml:space="preserve"> Plan and conduct an investigation to provide evidence that the transfer of thermal energy when two components of different temperature are combined within a closed system results in a more uniform energy distribution among the components in the system (second law of thermodynamics). </w:t>
      </w:r>
    </w:p>
    <w:p w14:paraId="10C4F168" w14:textId="77777777" w:rsidR="00630DCE" w:rsidRPr="00520AB2" w:rsidRDefault="00630DCE" w:rsidP="00630DCE">
      <w:pPr>
        <w:rPr>
          <w:rFonts w:ascii="Cambria" w:hAnsi="Cambria"/>
          <w:bCs/>
        </w:rPr>
      </w:pPr>
    </w:p>
    <w:p w14:paraId="6E6DED55" w14:textId="77777777" w:rsidR="00630DCE" w:rsidRDefault="00630DCE" w:rsidP="00630DCE">
      <w:pPr>
        <w:rPr>
          <w:rFonts w:ascii="Cambria" w:hAnsi="Cambria"/>
          <w:bCs/>
        </w:rPr>
      </w:pPr>
      <w:r w:rsidRPr="00630DCE">
        <w:rPr>
          <w:rFonts w:ascii="Cambria" w:hAnsi="Cambria"/>
          <w:b/>
          <w:bCs/>
          <w:sz w:val="22"/>
          <w:szCs w:val="22"/>
        </w:rPr>
        <w:t>New York State Chemistry Standards:</w:t>
      </w:r>
      <w:r w:rsidRPr="00520AB2">
        <w:rPr>
          <w:rFonts w:ascii="Cambria" w:hAnsi="Cambria"/>
          <w:bCs/>
        </w:rPr>
        <w:t xml:space="preserve"> </w:t>
      </w:r>
    </w:p>
    <w:p w14:paraId="0A36CBD2" w14:textId="77777777" w:rsidR="00630DCE" w:rsidRPr="00630DCE" w:rsidRDefault="00630DCE" w:rsidP="00630DCE">
      <w:pPr>
        <w:rPr>
          <w:rFonts w:ascii="Cambria" w:hAnsi="Cambria"/>
          <w:sz w:val="22"/>
          <w:szCs w:val="22"/>
        </w:rPr>
      </w:pPr>
      <w:r w:rsidRPr="00630DCE">
        <w:rPr>
          <w:rFonts w:ascii="Cambria" w:hAnsi="Cambria"/>
          <w:b/>
          <w:sz w:val="22"/>
          <w:szCs w:val="22"/>
        </w:rPr>
        <w:t>3.4</w:t>
      </w:r>
      <w:r w:rsidRPr="00630DCE">
        <w:rPr>
          <w:rFonts w:ascii="Cambria" w:hAnsi="Cambria"/>
          <w:sz w:val="22"/>
          <w:szCs w:val="22"/>
        </w:rPr>
        <w:t xml:space="preserve"> Use kinetic molecular theory to explain rates of reactions and the relationships among temperature, pressure and volume of a substance; iv describe the concentration of particles and rates of opposing reactions in an equilibrium system; v describe the effect of stress on equilibrium; vi use collision theory to explain how various factors such as temperature, surface area and concentration influence the rate of reaction</w:t>
      </w:r>
    </w:p>
    <w:p w14:paraId="0ACBDFB5" w14:textId="77777777" w:rsidR="00630DCE" w:rsidRPr="00520AB2" w:rsidRDefault="00630DCE" w:rsidP="00630DCE">
      <w:pPr>
        <w:rPr>
          <w:rFonts w:ascii="Cambria" w:hAnsi="Cambria"/>
          <w:b/>
        </w:rPr>
        <w:sectPr w:rsidR="00630DCE" w:rsidRPr="00520AB2" w:rsidSect="00630DCE">
          <w:type w:val="continuous"/>
          <w:pgSz w:w="12240" w:h="15840"/>
          <w:pgMar w:top="907" w:right="1800" w:bottom="1440" w:left="1080" w:header="720" w:footer="720" w:gutter="0"/>
          <w:cols w:space="720"/>
          <w:docGrid w:linePitch="360"/>
        </w:sectPr>
      </w:pPr>
    </w:p>
    <w:p w14:paraId="43F70C28" w14:textId="77777777" w:rsidR="00630DCE" w:rsidRPr="00630DCE" w:rsidRDefault="00630DCE" w:rsidP="00630DCE">
      <w:pPr>
        <w:autoSpaceDE w:val="0"/>
        <w:autoSpaceDN w:val="0"/>
        <w:adjustRightInd w:val="0"/>
        <w:spacing w:line="276" w:lineRule="auto"/>
        <w:rPr>
          <w:rFonts w:ascii="Calibri" w:hAnsi="Calibri"/>
          <w:b/>
          <w:color w:val="48B49F"/>
          <w:sz w:val="44"/>
          <w:szCs w:val="44"/>
        </w:rPr>
      </w:pPr>
      <w:r w:rsidRPr="00630DCE">
        <w:rPr>
          <w:rFonts w:ascii="Calibri" w:hAnsi="Calibri"/>
          <w:b/>
          <w:color w:val="48B49F"/>
          <w:sz w:val="44"/>
          <w:szCs w:val="44"/>
        </w:rPr>
        <w:lastRenderedPageBreak/>
        <w:t xml:space="preserve">Rates of Reaction Student Lab </w:t>
      </w:r>
    </w:p>
    <w:p w14:paraId="779A4527" w14:textId="77777777" w:rsidR="00630DCE" w:rsidRPr="00520AB2" w:rsidRDefault="00630DCE" w:rsidP="00630DCE">
      <w:pPr>
        <w:rPr>
          <w:rFonts w:ascii="Cambria" w:hAnsi="Cambria"/>
          <w:b/>
          <w:u w:val="single"/>
        </w:rPr>
      </w:pPr>
    </w:p>
    <w:p w14:paraId="745BD536" w14:textId="77777777" w:rsidR="00630DCE" w:rsidRPr="004D4044" w:rsidRDefault="00630DCE" w:rsidP="00630DCE">
      <w:pPr>
        <w:rPr>
          <w:rFonts w:asciiTheme="minorHAnsi" w:hAnsiTheme="minorHAnsi"/>
          <w:b/>
          <w:sz w:val="22"/>
          <w:szCs w:val="22"/>
        </w:rPr>
      </w:pPr>
      <w:r w:rsidRPr="004D4044">
        <w:rPr>
          <w:rFonts w:asciiTheme="minorHAnsi" w:hAnsiTheme="minorHAnsi"/>
          <w:b/>
          <w:sz w:val="22"/>
          <w:szCs w:val="22"/>
        </w:rPr>
        <w:t xml:space="preserve">Purpose:  </w:t>
      </w:r>
      <w:r w:rsidRPr="004D4044">
        <w:rPr>
          <w:rFonts w:asciiTheme="minorHAnsi" w:hAnsiTheme="minorHAnsi"/>
          <w:sz w:val="22"/>
          <w:szCs w:val="22"/>
        </w:rPr>
        <w:t>To apply green chemistry principles</w:t>
      </w:r>
      <w:r w:rsidRPr="004D4044">
        <w:rPr>
          <w:rFonts w:asciiTheme="minorHAnsi" w:hAnsiTheme="minorHAnsi"/>
          <w:b/>
          <w:sz w:val="22"/>
          <w:szCs w:val="22"/>
        </w:rPr>
        <w:t xml:space="preserve"> </w:t>
      </w:r>
      <w:r w:rsidRPr="004D4044">
        <w:rPr>
          <w:rFonts w:asciiTheme="minorHAnsi" w:hAnsiTheme="minorHAnsi"/>
          <w:sz w:val="22"/>
          <w:szCs w:val="22"/>
        </w:rPr>
        <w:t>as you</w:t>
      </w:r>
      <w:r w:rsidRPr="004D4044">
        <w:rPr>
          <w:rFonts w:asciiTheme="minorHAnsi" w:hAnsiTheme="minorHAnsi"/>
          <w:b/>
          <w:sz w:val="22"/>
          <w:szCs w:val="22"/>
        </w:rPr>
        <w:t xml:space="preserve"> </w:t>
      </w:r>
      <w:r w:rsidRPr="004D4044">
        <w:rPr>
          <w:rFonts w:asciiTheme="minorHAnsi" w:hAnsiTheme="minorHAnsi"/>
          <w:sz w:val="22"/>
          <w:szCs w:val="22"/>
        </w:rPr>
        <w:t>investigate the variables that influence the rates of reaction.</w:t>
      </w:r>
    </w:p>
    <w:p w14:paraId="020F7620" w14:textId="77777777" w:rsidR="00630DCE" w:rsidRPr="004D4044" w:rsidRDefault="00630DCE" w:rsidP="00630DCE">
      <w:pPr>
        <w:rPr>
          <w:rFonts w:asciiTheme="minorHAnsi" w:hAnsiTheme="minorHAnsi"/>
          <w:b/>
          <w:sz w:val="22"/>
          <w:szCs w:val="22"/>
        </w:rPr>
      </w:pPr>
    </w:p>
    <w:p w14:paraId="263366B2" w14:textId="77777777" w:rsidR="00630DCE" w:rsidRPr="004D4044" w:rsidRDefault="00630DCE" w:rsidP="00630DCE">
      <w:pPr>
        <w:widowControl w:val="0"/>
        <w:autoSpaceDE w:val="0"/>
        <w:autoSpaceDN w:val="0"/>
        <w:adjustRightInd w:val="0"/>
        <w:rPr>
          <w:rFonts w:asciiTheme="minorHAnsi" w:eastAsia="Calibri" w:hAnsiTheme="minorHAnsi"/>
          <w:sz w:val="22"/>
          <w:szCs w:val="22"/>
        </w:rPr>
      </w:pPr>
      <w:r w:rsidRPr="004D4044">
        <w:rPr>
          <w:rFonts w:asciiTheme="minorHAnsi" w:hAnsiTheme="minorHAnsi"/>
          <w:b/>
          <w:sz w:val="22"/>
          <w:szCs w:val="22"/>
        </w:rPr>
        <w:t>Background:</w:t>
      </w:r>
      <w:r w:rsidRPr="004D4044">
        <w:rPr>
          <w:rFonts w:asciiTheme="minorHAnsi" w:eastAsia="Calibri" w:hAnsiTheme="minorHAnsi"/>
          <w:sz w:val="22"/>
          <w:szCs w:val="22"/>
        </w:rPr>
        <w:t xml:space="preserve"> </w:t>
      </w:r>
    </w:p>
    <w:p w14:paraId="1CF76F91" w14:textId="77777777" w:rsidR="00630DCE" w:rsidRPr="004D4044" w:rsidRDefault="00630DCE" w:rsidP="00630DCE">
      <w:pPr>
        <w:widowControl w:val="0"/>
        <w:autoSpaceDE w:val="0"/>
        <w:autoSpaceDN w:val="0"/>
        <w:adjustRightInd w:val="0"/>
        <w:rPr>
          <w:rFonts w:asciiTheme="minorHAnsi" w:eastAsia="Calibri" w:hAnsiTheme="minorHAnsi"/>
          <w:sz w:val="22"/>
          <w:szCs w:val="22"/>
        </w:rPr>
      </w:pPr>
    </w:p>
    <w:p w14:paraId="5B7FE14B" w14:textId="77777777" w:rsidR="00630DCE" w:rsidRPr="004D4044" w:rsidRDefault="00630DCE" w:rsidP="00630DCE">
      <w:pPr>
        <w:widowControl w:val="0"/>
        <w:autoSpaceDE w:val="0"/>
        <w:autoSpaceDN w:val="0"/>
        <w:adjustRightInd w:val="0"/>
        <w:rPr>
          <w:rFonts w:asciiTheme="minorHAnsi" w:eastAsia="Calibri" w:hAnsiTheme="minorHAnsi"/>
          <w:sz w:val="22"/>
          <w:szCs w:val="22"/>
        </w:rPr>
      </w:pPr>
      <w:r w:rsidRPr="004D4044">
        <w:rPr>
          <w:rFonts w:asciiTheme="minorHAnsi" w:eastAsia="Calibri" w:hAnsiTheme="minorHAnsi"/>
          <w:sz w:val="22"/>
          <w:szCs w:val="22"/>
        </w:rPr>
        <w:t>Chemical kinetics is the study of the rates at which chemical reactions occur, the factors that affect the speed of reactions, and the mechanisms by which reactions proceed. The reaction rate depends on the reactants, the concentrations of the reactants, the temperature at which the reaction takes place, and any catalysts or inhibitors that affect the reaction.</w:t>
      </w:r>
    </w:p>
    <w:p w14:paraId="53F2EF5C" w14:textId="77777777" w:rsidR="00630DCE" w:rsidRPr="004D4044" w:rsidRDefault="00630DCE" w:rsidP="00630DCE">
      <w:pPr>
        <w:widowControl w:val="0"/>
        <w:autoSpaceDE w:val="0"/>
        <w:autoSpaceDN w:val="0"/>
        <w:adjustRightInd w:val="0"/>
        <w:rPr>
          <w:rFonts w:asciiTheme="minorHAnsi" w:eastAsia="Calibri" w:hAnsiTheme="minorHAnsi"/>
          <w:sz w:val="22"/>
          <w:szCs w:val="22"/>
        </w:rPr>
      </w:pPr>
    </w:p>
    <w:p w14:paraId="29D57297" w14:textId="77777777" w:rsidR="00630DCE" w:rsidRPr="004D4044" w:rsidRDefault="00630DCE" w:rsidP="00630DCE">
      <w:pPr>
        <w:widowControl w:val="0"/>
        <w:autoSpaceDE w:val="0"/>
        <w:autoSpaceDN w:val="0"/>
        <w:adjustRightInd w:val="0"/>
        <w:rPr>
          <w:rFonts w:asciiTheme="minorHAnsi" w:hAnsiTheme="minorHAnsi"/>
          <w:b/>
          <w:sz w:val="22"/>
          <w:szCs w:val="22"/>
        </w:rPr>
      </w:pPr>
      <w:r w:rsidRPr="004D4044">
        <w:rPr>
          <w:rFonts w:asciiTheme="minorHAnsi" w:eastAsia="Calibri" w:hAnsiTheme="minorHAnsi"/>
          <w:sz w:val="22"/>
          <w:szCs w:val="22"/>
        </w:rPr>
        <w:t xml:space="preserve">In this lab you will first watch a common iodine clock reaction YouTube demo, investigate the hazards associated with the chemicals used in the lab and complete a greener clock reaction lab. The term clock reaction refers to the mixture of reacting chemicals that demonstrates a property shift (in this case </w:t>
      </w:r>
      <w:proofErr w:type="spellStart"/>
      <w:r w:rsidRPr="004D4044">
        <w:rPr>
          <w:rFonts w:asciiTheme="minorHAnsi" w:eastAsia="Calibri" w:hAnsiTheme="minorHAnsi"/>
          <w:sz w:val="22"/>
          <w:szCs w:val="22"/>
        </w:rPr>
        <w:t>color</w:t>
      </w:r>
      <w:proofErr w:type="spellEnd"/>
      <w:r w:rsidRPr="004D4044">
        <w:rPr>
          <w:rFonts w:asciiTheme="minorHAnsi" w:eastAsia="Calibri" w:hAnsiTheme="minorHAnsi"/>
          <w:sz w:val="22"/>
          <w:szCs w:val="22"/>
        </w:rPr>
        <w:t xml:space="preserve"> change) after a predictable amount of time.</w:t>
      </w:r>
    </w:p>
    <w:p w14:paraId="7C99E058" w14:textId="77777777" w:rsidR="00630DCE" w:rsidRPr="004D4044" w:rsidRDefault="00630DCE" w:rsidP="00630DCE">
      <w:pPr>
        <w:rPr>
          <w:rFonts w:asciiTheme="minorHAnsi" w:hAnsiTheme="minorHAnsi"/>
          <w:b/>
          <w:sz w:val="22"/>
          <w:szCs w:val="22"/>
          <w:u w:val="single"/>
        </w:rPr>
      </w:pPr>
    </w:p>
    <w:p w14:paraId="364099D6" w14:textId="77777777" w:rsidR="00630DCE" w:rsidRPr="004D4044" w:rsidRDefault="00630DCE" w:rsidP="00630DCE">
      <w:pPr>
        <w:rPr>
          <w:rFonts w:asciiTheme="minorHAnsi" w:hAnsiTheme="minorHAnsi"/>
          <w:b/>
          <w:sz w:val="22"/>
          <w:szCs w:val="22"/>
        </w:rPr>
      </w:pPr>
      <w:r w:rsidRPr="004D4044">
        <w:rPr>
          <w:rFonts w:asciiTheme="minorHAnsi" w:hAnsiTheme="minorHAnsi"/>
          <w:b/>
          <w:sz w:val="22"/>
          <w:szCs w:val="22"/>
        </w:rPr>
        <w:t>Pre-Lab</w:t>
      </w:r>
    </w:p>
    <w:p w14:paraId="675A88F9" w14:textId="77777777" w:rsidR="00630DCE" w:rsidRPr="004D4044" w:rsidRDefault="00630DCE" w:rsidP="00630DCE">
      <w:pPr>
        <w:rPr>
          <w:rFonts w:asciiTheme="minorHAnsi" w:hAnsiTheme="minorHAnsi"/>
          <w:b/>
          <w:sz w:val="22"/>
          <w:szCs w:val="22"/>
        </w:rPr>
      </w:pPr>
    </w:p>
    <w:p w14:paraId="17459752" w14:textId="77777777" w:rsidR="00630DCE" w:rsidRPr="004D4044" w:rsidRDefault="00630DCE" w:rsidP="00630DCE">
      <w:pPr>
        <w:numPr>
          <w:ilvl w:val="0"/>
          <w:numId w:val="39"/>
        </w:numPr>
        <w:rPr>
          <w:rFonts w:asciiTheme="minorHAnsi" w:hAnsiTheme="minorHAnsi"/>
          <w:sz w:val="22"/>
          <w:szCs w:val="22"/>
        </w:rPr>
      </w:pPr>
      <w:r w:rsidRPr="004D4044">
        <w:rPr>
          <w:rFonts w:asciiTheme="minorHAnsi" w:hAnsiTheme="minorHAnsi"/>
          <w:sz w:val="22"/>
          <w:szCs w:val="22"/>
        </w:rPr>
        <w:t xml:space="preserve">Watch the following demo of the “Old Nassau Reaction” or the Halloween Clock Reaction. </w:t>
      </w:r>
    </w:p>
    <w:p w14:paraId="63CAD69D" w14:textId="77777777" w:rsidR="00630DCE" w:rsidRPr="004D4044" w:rsidRDefault="00630DCE" w:rsidP="00630DCE">
      <w:pPr>
        <w:ind w:left="720"/>
        <w:rPr>
          <w:rFonts w:asciiTheme="minorHAnsi" w:hAnsiTheme="minorHAnsi"/>
          <w:sz w:val="22"/>
          <w:szCs w:val="22"/>
        </w:rPr>
      </w:pPr>
      <w:r w:rsidRPr="004D4044">
        <w:rPr>
          <w:rFonts w:asciiTheme="minorHAnsi" w:hAnsiTheme="minorHAnsi"/>
          <w:sz w:val="22"/>
          <w:szCs w:val="22"/>
        </w:rPr>
        <w:t>Describe briefly what happened during the reaction.</w:t>
      </w:r>
    </w:p>
    <w:p w14:paraId="77983D38" w14:textId="77777777" w:rsidR="00630DCE" w:rsidRPr="004D4044" w:rsidRDefault="00016138" w:rsidP="00630DCE">
      <w:pPr>
        <w:ind w:left="720"/>
        <w:rPr>
          <w:rFonts w:asciiTheme="minorHAnsi" w:hAnsiTheme="minorHAnsi"/>
          <w:sz w:val="22"/>
          <w:szCs w:val="22"/>
        </w:rPr>
      </w:pPr>
      <w:hyperlink r:id="rId13" w:history="1">
        <w:r w:rsidR="00630DCE" w:rsidRPr="004D4044">
          <w:rPr>
            <w:rStyle w:val="Hyperlink"/>
            <w:rFonts w:asciiTheme="minorHAnsi" w:hAnsiTheme="minorHAnsi"/>
            <w:sz w:val="22"/>
            <w:szCs w:val="22"/>
          </w:rPr>
          <w:t>https://www.youtube.com/watch?v=Tv6_IsdnaGg</w:t>
        </w:r>
      </w:hyperlink>
    </w:p>
    <w:p w14:paraId="267174AC" w14:textId="77777777" w:rsidR="00630DCE" w:rsidRPr="004D4044" w:rsidRDefault="00630DCE" w:rsidP="00630DCE">
      <w:pPr>
        <w:rPr>
          <w:rFonts w:asciiTheme="minorHAnsi" w:hAnsiTheme="minorHAnsi"/>
          <w:b/>
          <w:sz w:val="22"/>
          <w:szCs w:val="22"/>
        </w:rPr>
      </w:pPr>
    </w:p>
    <w:p w14:paraId="6995B08A" w14:textId="77777777" w:rsidR="00630DCE" w:rsidRPr="004D4044" w:rsidRDefault="00630DCE" w:rsidP="00630DCE">
      <w:pPr>
        <w:rPr>
          <w:rFonts w:asciiTheme="minorHAnsi" w:hAnsiTheme="minorHAnsi"/>
          <w:b/>
          <w:sz w:val="22"/>
          <w:szCs w:val="22"/>
        </w:rPr>
      </w:pPr>
    </w:p>
    <w:p w14:paraId="2EA297F8" w14:textId="77777777" w:rsidR="00630DCE" w:rsidRPr="004D4044" w:rsidRDefault="00630DCE" w:rsidP="00630DCE">
      <w:pPr>
        <w:rPr>
          <w:rFonts w:asciiTheme="minorHAnsi" w:hAnsiTheme="minorHAnsi"/>
          <w:b/>
          <w:sz w:val="22"/>
          <w:szCs w:val="22"/>
        </w:rPr>
      </w:pPr>
    </w:p>
    <w:p w14:paraId="2EACC5E8" w14:textId="77777777" w:rsidR="00630DCE" w:rsidRPr="004D4044" w:rsidRDefault="00630DCE" w:rsidP="00630DCE">
      <w:pPr>
        <w:rPr>
          <w:rFonts w:asciiTheme="minorHAnsi" w:hAnsiTheme="minorHAnsi"/>
          <w:b/>
          <w:sz w:val="22"/>
          <w:szCs w:val="22"/>
        </w:rPr>
      </w:pPr>
    </w:p>
    <w:p w14:paraId="353133B1" w14:textId="77777777" w:rsidR="00630DCE" w:rsidRPr="004D4044" w:rsidRDefault="00630DCE" w:rsidP="00630DCE">
      <w:pPr>
        <w:rPr>
          <w:rFonts w:asciiTheme="minorHAnsi" w:hAnsiTheme="minorHAnsi"/>
          <w:b/>
          <w:sz w:val="22"/>
          <w:szCs w:val="22"/>
        </w:rPr>
      </w:pPr>
    </w:p>
    <w:p w14:paraId="3B98E20C" w14:textId="77777777" w:rsidR="00630DCE" w:rsidRPr="004D4044" w:rsidRDefault="00630DCE" w:rsidP="00630DCE">
      <w:pPr>
        <w:rPr>
          <w:rFonts w:asciiTheme="minorHAnsi" w:hAnsiTheme="minorHAnsi"/>
          <w:b/>
          <w:sz w:val="22"/>
          <w:szCs w:val="22"/>
        </w:rPr>
      </w:pPr>
    </w:p>
    <w:p w14:paraId="7324AA8B" w14:textId="77777777" w:rsidR="00630DCE" w:rsidRPr="004D4044" w:rsidRDefault="00630DCE" w:rsidP="00630DCE">
      <w:pPr>
        <w:numPr>
          <w:ilvl w:val="0"/>
          <w:numId w:val="39"/>
        </w:numPr>
        <w:rPr>
          <w:rFonts w:asciiTheme="minorHAnsi" w:hAnsiTheme="minorHAnsi"/>
          <w:b/>
          <w:sz w:val="22"/>
          <w:szCs w:val="22"/>
        </w:rPr>
      </w:pPr>
      <w:r w:rsidRPr="004D4044">
        <w:rPr>
          <w:rFonts w:asciiTheme="minorHAnsi" w:hAnsiTheme="minorHAnsi"/>
          <w:sz w:val="22"/>
          <w:szCs w:val="22"/>
        </w:rPr>
        <w:t xml:space="preserve">Review the SDS’s for the chemicals found in the “Old Nassau </w:t>
      </w:r>
      <w:proofErr w:type="gramStart"/>
      <w:r w:rsidRPr="004D4044">
        <w:rPr>
          <w:rFonts w:asciiTheme="minorHAnsi" w:hAnsiTheme="minorHAnsi"/>
          <w:sz w:val="22"/>
          <w:szCs w:val="22"/>
        </w:rPr>
        <w:t>Reaction“</w:t>
      </w:r>
      <w:proofErr w:type="gramEnd"/>
      <w:r w:rsidRPr="004D4044">
        <w:rPr>
          <w:rFonts w:asciiTheme="minorHAnsi" w:hAnsiTheme="minorHAnsi"/>
          <w:sz w:val="22"/>
          <w:szCs w:val="22"/>
        </w:rPr>
        <w:t xml:space="preserve">. List the hazards associated with the sodium </w:t>
      </w:r>
      <w:proofErr w:type="spellStart"/>
      <w:r w:rsidRPr="004D4044">
        <w:rPr>
          <w:rFonts w:asciiTheme="minorHAnsi" w:hAnsiTheme="minorHAnsi"/>
          <w:sz w:val="22"/>
          <w:szCs w:val="22"/>
        </w:rPr>
        <w:t>metabisulfite</w:t>
      </w:r>
      <w:proofErr w:type="spellEnd"/>
      <w:r w:rsidRPr="004D4044">
        <w:rPr>
          <w:rFonts w:asciiTheme="minorHAnsi" w:hAnsiTheme="minorHAnsi"/>
          <w:sz w:val="22"/>
          <w:szCs w:val="22"/>
        </w:rPr>
        <w:t>, mercury(II) chloride and potassium iodate.</w:t>
      </w:r>
    </w:p>
    <w:p w14:paraId="60AF7B93" w14:textId="77777777" w:rsidR="00630DCE" w:rsidRPr="004D4044" w:rsidRDefault="00630DCE" w:rsidP="00630DCE">
      <w:pPr>
        <w:ind w:left="720"/>
        <w:rPr>
          <w:rFonts w:asciiTheme="minorHAnsi" w:hAnsiTheme="minorHAnsi"/>
          <w:b/>
          <w:sz w:val="22"/>
          <w:szCs w:val="22"/>
        </w:rPr>
      </w:pPr>
    </w:p>
    <w:p w14:paraId="47249197" w14:textId="77777777" w:rsidR="00630DCE" w:rsidRPr="004D4044" w:rsidRDefault="00630DCE" w:rsidP="00630DCE">
      <w:pPr>
        <w:ind w:left="720"/>
        <w:rPr>
          <w:rFonts w:asciiTheme="minorHAnsi" w:hAnsiTheme="minorHAnsi"/>
          <w:b/>
          <w:sz w:val="22"/>
          <w:szCs w:val="22"/>
        </w:rPr>
      </w:pPr>
    </w:p>
    <w:p w14:paraId="60F229DE" w14:textId="77777777" w:rsidR="00630DCE" w:rsidRPr="004D4044" w:rsidRDefault="00630DCE" w:rsidP="00630DCE">
      <w:pPr>
        <w:ind w:left="720"/>
        <w:rPr>
          <w:rFonts w:asciiTheme="minorHAnsi" w:hAnsiTheme="minorHAnsi"/>
          <w:b/>
          <w:sz w:val="22"/>
          <w:szCs w:val="22"/>
        </w:rPr>
      </w:pPr>
    </w:p>
    <w:p w14:paraId="453D0596" w14:textId="77777777" w:rsidR="00630DCE" w:rsidRPr="004D4044" w:rsidRDefault="00630DCE" w:rsidP="00630DCE">
      <w:pPr>
        <w:ind w:left="720"/>
        <w:rPr>
          <w:rFonts w:asciiTheme="minorHAnsi" w:hAnsiTheme="minorHAnsi"/>
          <w:b/>
          <w:sz w:val="22"/>
          <w:szCs w:val="22"/>
        </w:rPr>
      </w:pPr>
    </w:p>
    <w:p w14:paraId="510C2076" w14:textId="77777777" w:rsidR="00630DCE" w:rsidRPr="004D4044" w:rsidRDefault="00630DCE" w:rsidP="00630DCE">
      <w:pPr>
        <w:ind w:left="720"/>
        <w:rPr>
          <w:rFonts w:asciiTheme="minorHAnsi" w:hAnsiTheme="minorHAnsi"/>
          <w:b/>
          <w:sz w:val="22"/>
          <w:szCs w:val="22"/>
        </w:rPr>
      </w:pPr>
    </w:p>
    <w:p w14:paraId="594627F5" w14:textId="77777777" w:rsidR="00630DCE" w:rsidRPr="004D4044" w:rsidRDefault="00630DCE" w:rsidP="00630DCE">
      <w:pPr>
        <w:ind w:left="720"/>
        <w:rPr>
          <w:rFonts w:asciiTheme="minorHAnsi" w:hAnsiTheme="minorHAnsi"/>
          <w:b/>
          <w:sz w:val="22"/>
          <w:szCs w:val="22"/>
        </w:rPr>
      </w:pPr>
    </w:p>
    <w:p w14:paraId="7377BAB7" w14:textId="77777777" w:rsidR="00630DCE" w:rsidRPr="004D4044" w:rsidRDefault="00630DCE" w:rsidP="00630DCE">
      <w:pPr>
        <w:ind w:left="720"/>
        <w:rPr>
          <w:rFonts w:asciiTheme="minorHAnsi" w:hAnsiTheme="minorHAnsi"/>
          <w:b/>
          <w:sz w:val="22"/>
          <w:szCs w:val="22"/>
        </w:rPr>
      </w:pPr>
    </w:p>
    <w:p w14:paraId="53430114" w14:textId="77777777" w:rsidR="00630DCE" w:rsidRPr="004D4044" w:rsidRDefault="00630DCE" w:rsidP="00630DCE">
      <w:pPr>
        <w:numPr>
          <w:ilvl w:val="0"/>
          <w:numId w:val="39"/>
        </w:numPr>
        <w:rPr>
          <w:rFonts w:asciiTheme="minorHAnsi" w:hAnsiTheme="minorHAnsi"/>
          <w:b/>
          <w:sz w:val="22"/>
          <w:szCs w:val="22"/>
        </w:rPr>
      </w:pPr>
      <w:r w:rsidRPr="004D4044">
        <w:rPr>
          <w:rFonts w:asciiTheme="minorHAnsi" w:hAnsiTheme="minorHAnsi"/>
          <w:sz w:val="22"/>
          <w:szCs w:val="22"/>
        </w:rPr>
        <w:t>Does this lab align with the green chemistry principles? Why or why not please explain? (use 12 principles sheet to explain)</w:t>
      </w:r>
    </w:p>
    <w:p w14:paraId="4C8D4D2F" w14:textId="77777777" w:rsidR="00630DCE" w:rsidRPr="004D4044" w:rsidRDefault="00630DCE" w:rsidP="00630DCE">
      <w:pPr>
        <w:rPr>
          <w:rFonts w:asciiTheme="minorHAnsi" w:hAnsiTheme="minorHAnsi"/>
          <w:sz w:val="22"/>
          <w:szCs w:val="22"/>
        </w:rPr>
      </w:pPr>
    </w:p>
    <w:p w14:paraId="63D6D3A5" w14:textId="77777777" w:rsidR="00630DCE" w:rsidRPr="004D4044" w:rsidRDefault="00630DCE" w:rsidP="00630DCE">
      <w:pPr>
        <w:rPr>
          <w:rFonts w:asciiTheme="minorHAnsi" w:hAnsiTheme="minorHAnsi"/>
          <w:sz w:val="22"/>
          <w:szCs w:val="22"/>
        </w:rPr>
      </w:pPr>
    </w:p>
    <w:p w14:paraId="43825D66" w14:textId="77777777" w:rsidR="00630DCE" w:rsidRPr="004D4044" w:rsidRDefault="00630DCE" w:rsidP="00630DCE">
      <w:pPr>
        <w:rPr>
          <w:rFonts w:asciiTheme="minorHAnsi" w:hAnsiTheme="minorHAnsi"/>
          <w:sz w:val="22"/>
          <w:szCs w:val="22"/>
        </w:rPr>
      </w:pPr>
    </w:p>
    <w:p w14:paraId="7B45E094" w14:textId="77777777" w:rsidR="00630DCE" w:rsidRPr="004D4044" w:rsidRDefault="00630DCE" w:rsidP="00630DCE">
      <w:pPr>
        <w:rPr>
          <w:rFonts w:asciiTheme="minorHAnsi" w:hAnsiTheme="minorHAnsi"/>
          <w:sz w:val="22"/>
          <w:szCs w:val="22"/>
        </w:rPr>
      </w:pPr>
    </w:p>
    <w:p w14:paraId="42C57564" w14:textId="77777777" w:rsidR="00630DCE" w:rsidRPr="004D4044" w:rsidRDefault="00630DCE" w:rsidP="00630DCE">
      <w:pPr>
        <w:autoSpaceDE w:val="0"/>
        <w:autoSpaceDN w:val="0"/>
        <w:adjustRightInd w:val="0"/>
        <w:spacing w:line="276" w:lineRule="auto"/>
        <w:rPr>
          <w:rFonts w:asciiTheme="minorHAnsi" w:hAnsiTheme="minorHAnsi"/>
          <w:b/>
          <w:sz w:val="22"/>
          <w:szCs w:val="22"/>
        </w:rPr>
      </w:pPr>
      <w:r w:rsidRPr="004D4044">
        <w:rPr>
          <w:rFonts w:asciiTheme="minorHAnsi" w:hAnsiTheme="minorHAnsi"/>
          <w:b/>
          <w:sz w:val="22"/>
          <w:szCs w:val="22"/>
        </w:rPr>
        <w:t>Procedure:</w:t>
      </w:r>
    </w:p>
    <w:p w14:paraId="2C355F43" w14:textId="77777777" w:rsidR="00630DCE" w:rsidRPr="004D4044" w:rsidRDefault="00630DCE" w:rsidP="00630DCE">
      <w:pPr>
        <w:autoSpaceDE w:val="0"/>
        <w:autoSpaceDN w:val="0"/>
        <w:adjustRightInd w:val="0"/>
        <w:spacing w:line="276" w:lineRule="auto"/>
        <w:rPr>
          <w:rFonts w:asciiTheme="minorHAnsi" w:hAnsiTheme="minorHAnsi"/>
          <w:sz w:val="22"/>
          <w:szCs w:val="22"/>
        </w:rPr>
      </w:pPr>
    </w:p>
    <w:p w14:paraId="16945054" w14:textId="77777777" w:rsidR="00630DCE" w:rsidRPr="004D4044" w:rsidRDefault="00630DCE" w:rsidP="00630DCE">
      <w:pPr>
        <w:autoSpaceDE w:val="0"/>
        <w:autoSpaceDN w:val="0"/>
        <w:adjustRightInd w:val="0"/>
        <w:spacing w:line="276" w:lineRule="auto"/>
        <w:rPr>
          <w:rFonts w:asciiTheme="minorHAnsi" w:eastAsia="DHNKOB+TimesNewRoman" w:hAnsiTheme="minorHAnsi"/>
          <w:sz w:val="22"/>
          <w:szCs w:val="22"/>
        </w:rPr>
      </w:pPr>
      <w:r w:rsidRPr="004D4044">
        <w:rPr>
          <w:rFonts w:asciiTheme="minorHAnsi" w:hAnsiTheme="minorHAnsi"/>
          <w:sz w:val="22"/>
          <w:szCs w:val="22"/>
        </w:rPr>
        <w:t xml:space="preserve">To complete this lab </w:t>
      </w:r>
      <w:r w:rsidRPr="004D4044">
        <w:rPr>
          <w:rFonts w:asciiTheme="minorHAnsi" w:eastAsia="DHNKOB+TimesNewRoman" w:hAnsiTheme="minorHAnsi"/>
          <w:sz w:val="22"/>
          <w:szCs w:val="22"/>
        </w:rPr>
        <w:t>each student group should have Starch Solution, Vitamin C Stock Solution, 3% Hydrogen Peroxide, Tincture of Iodine and DI Water.</w:t>
      </w:r>
    </w:p>
    <w:p w14:paraId="52DA68D4" w14:textId="77777777" w:rsidR="00630DCE" w:rsidRPr="004D4044" w:rsidRDefault="00630DCE" w:rsidP="00630DCE">
      <w:pPr>
        <w:autoSpaceDE w:val="0"/>
        <w:autoSpaceDN w:val="0"/>
        <w:adjustRightInd w:val="0"/>
        <w:spacing w:line="276" w:lineRule="auto"/>
        <w:rPr>
          <w:rFonts w:asciiTheme="minorHAnsi" w:hAnsiTheme="minorHAnsi"/>
          <w:b/>
          <w:sz w:val="22"/>
          <w:szCs w:val="22"/>
        </w:rPr>
      </w:pPr>
    </w:p>
    <w:p w14:paraId="1FF45D57" w14:textId="77777777" w:rsidR="00630DCE" w:rsidRPr="004D4044" w:rsidRDefault="00630DCE" w:rsidP="00630DCE">
      <w:pPr>
        <w:autoSpaceDE w:val="0"/>
        <w:autoSpaceDN w:val="0"/>
        <w:adjustRightInd w:val="0"/>
        <w:spacing w:line="276" w:lineRule="auto"/>
        <w:rPr>
          <w:rFonts w:asciiTheme="minorHAnsi" w:hAnsiTheme="minorHAnsi"/>
          <w:b/>
          <w:sz w:val="22"/>
          <w:szCs w:val="22"/>
        </w:rPr>
      </w:pPr>
      <w:r w:rsidRPr="004D4044">
        <w:rPr>
          <w:rFonts w:asciiTheme="minorHAnsi" w:hAnsiTheme="minorHAnsi"/>
          <w:b/>
          <w:sz w:val="22"/>
          <w:szCs w:val="22"/>
        </w:rPr>
        <w:t>Part 1: Preparation of Stock solutions:</w:t>
      </w:r>
    </w:p>
    <w:p w14:paraId="7CADA1A7" w14:textId="77777777" w:rsidR="00630DCE" w:rsidRPr="004D4044" w:rsidRDefault="00630DCE" w:rsidP="00630DCE">
      <w:pPr>
        <w:autoSpaceDE w:val="0"/>
        <w:autoSpaceDN w:val="0"/>
        <w:adjustRightInd w:val="0"/>
        <w:spacing w:line="276" w:lineRule="auto"/>
        <w:rPr>
          <w:rFonts w:asciiTheme="minorHAnsi" w:hAnsiTheme="minorHAnsi"/>
          <w:sz w:val="22"/>
          <w:szCs w:val="22"/>
        </w:rPr>
      </w:pPr>
      <w:r w:rsidRPr="004D4044">
        <w:rPr>
          <w:rFonts w:asciiTheme="minorHAnsi" w:hAnsiTheme="minorHAnsi"/>
          <w:sz w:val="22"/>
          <w:szCs w:val="22"/>
        </w:rPr>
        <w:t>Vitamin C Stock Solution</w:t>
      </w:r>
    </w:p>
    <w:p w14:paraId="2C1F75B6" w14:textId="77777777" w:rsidR="00630DCE" w:rsidRPr="004D4044" w:rsidRDefault="00630DCE" w:rsidP="00630DCE">
      <w:pPr>
        <w:numPr>
          <w:ilvl w:val="0"/>
          <w:numId w:val="37"/>
        </w:numPr>
        <w:autoSpaceDE w:val="0"/>
        <w:autoSpaceDN w:val="0"/>
        <w:adjustRightInd w:val="0"/>
        <w:spacing w:line="276" w:lineRule="auto"/>
        <w:rPr>
          <w:rFonts w:asciiTheme="minorHAnsi" w:eastAsia="DHNKOB+TimesNewRoman" w:hAnsiTheme="minorHAnsi"/>
          <w:sz w:val="22"/>
          <w:szCs w:val="22"/>
        </w:rPr>
      </w:pPr>
      <w:r w:rsidRPr="004D4044">
        <w:rPr>
          <w:rFonts w:asciiTheme="minorHAnsi" w:eastAsia="DHNKOB+TimesNewRoman" w:hAnsiTheme="minorHAnsi"/>
          <w:sz w:val="22"/>
          <w:szCs w:val="22"/>
        </w:rPr>
        <w:lastRenderedPageBreak/>
        <w:t>Make a vitamin C solution by crushing a 1000mg vitamin C tablet and dissolving it in 60 mL of distilled water using a 150ml Erlenmeyer flask.</w:t>
      </w:r>
    </w:p>
    <w:p w14:paraId="4DF38C47" w14:textId="77777777" w:rsidR="00630DCE" w:rsidRPr="004D4044" w:rsidRDefault="00630DCE" w:rsidP="00630DCE">
      <w:pPr>
        <w:numPr>
          <w:ilvl w:val="0"/>
          <w:numId w:val="37"/>
        </w:numPr>
        <w:autoSpaceDE w:val="0"/>
        <w:autoSpaceDN w:val="0"/>
        <w:adjustRightInd w:val="0"/>
        <w:spacing w:line="276" w:lineRule="auto"/>
        <w:rPr>
          <w:rFonts w:asciiTheme="minorHAnsi" w:eastAsia="DHNKOB+TimesNewRoman" w:hAnsiTheme="minorHAnsi"/>
          <w:sz w:val="22"/>
          <w:szCs w:val="22"/>
        </w:rPr>
      </w:pPr>
      <w:r w:rsidRPr="004D4044">
        <w:rPr>
          <w:rFonts w:asciiTheme="minorHAnsi" w:eastAsia="DHNKOB+TimesNewRoman" w:hAnsiTheme="minorHAnsi"/>
          <w:sz w:val="22"/>
          <w:szCs w:val="22"/>
        </w:rPr>
        <w:t>Place the flask on the hotplate over low heat (50°C to 80°C). The solution will take about 10 minutes to dissolve. Once dissolved label “Vitamin C Stock Solution”.</w:t>
      </w:r>
    </w:p>
    <w:p w14:paraId="13594C5F" w14:textId="77777777" w:rsidR="00630DCE" w:rsidRPr="004D4044" w:rsidRDefault="00630DCE" w:rsidP="00630DCE">
      <w:pPr>
        <w:autoSpaceDE w:val="0"/>
        <w:autoSpaceDN w:val="0"/>
        <w:adjustRightInd w:val="0"/>
        <w:spacing w:line="276" w:lineRule="auto"/>
        <w:rPr>
          <w:rFonts w:asciiTheme="minorHAnsi" w:eastAsia="DHNKOB+TimesNewRoman" w:hAnsiTheme="minorHAnsi"/>
          <w:sz w:val="22"/>
          <w:szCs w:val="22"/>
        </w:rPr>
      </w:pPr>
      <w:r w:rsidRPr="004D4044">
        <w:rPr>
          <w:rFonts w:asciiTheme="minorHAnsi" w:eastAsia="DHNKOB+TimesNewRoman" w:hAnsiTheme="minorHAnsi"/>
          <w:sz w:val="22"/>
          <w:szCs w:val="22"/>
        </w:rPr>
        <w:t>Starch Solution</w:t>
      </w:r>
    </w:p>
    <w:p w14:paraId="63D3A46A" w14:textId="77777777" w:rsidR="00630DCE" w:rsidRPr="004D4044" w:rsidRDefault="00630DCE" w:rsidP="00630DCE">
      <w:pPr>
        <w:numPr>
          <w:ilvl w:val="0"/>
          <w:numId w:val="37"/>
        </w:numPr>
        <w:autoSpaceDE w:val="0"/>
        <w:autoSpaceDN w:val="0"/>
        <w:adjustRightInd w:val="0"/>
        <w:spacing w:line="276" w:lineRule="auto"/>
        <w:rPr>
          <w:rFonts w:asciiTheme="minorHAnsi" w:eastAsia="DHNKOB+TimesNewRoman" w:hAnsiTheme="minorHAnsi"/>
          <w:sz w:val="22"/>
          <w:szCs w:val="22"/>
        </w:rPr>
      </w:pPr>
      <w:r w:rsidRPr="004D4044">
        <w:rPr>
          <w:rFonts w:asciiTheme="minorHAnsi" w:eastAsia="DHNKOB+TimesNewRoman" w:hAnsiTheme="minorHAnsi"/>
          <w:sz w:val="22"/>
          <w:szCs w:val="22"/>
        </w:rPr>
        <w:t>Spray liquid starch to cover the bottom of the 150 ml Erlenmeyer flask. Extract with graduated pipette.</w:t>
      </w:r>
    </w:p>
    <w:p w14:paraId="4957506C" w14:textId="77777777" w:rsidR="00630DCE" w:rsidRPr="004D4044" w:rsidRDefault="00630DCE" w:rsidP="00630DCE">
      <w:pPr>
        <w:autoSpaceDE w:val="0"/>
        <w:autoSpaceDN w:val="0"/>
        <w:adjustRightInd w:val="0"/>
        <w:spacing w:line="276" w:lineRule="auto"/>
        <w:rPr>
          <w:rFonts w:asciiTheme="minorHAnsi" w:eastAsia="DHNKOB+TimesNewRoman" w:hAnsiTheme="minorHAnsi"/>
          <w:sz w:val="22"/>
          <w:szCs w:val="22"/>
        </w:rPr>
      </w:pPr>
      <w:r w:rsidRPr="004D4044">
        <w:rPr>
          <w:rFonts w:asciiTheme="minorHAnsi" w:eastAsia="DHNLGG+TimesNewRoman,Bold" w:hAnsiTheme="minorHAnsi"/>
          <w:b/>
          <w:bCs/>
          <w:sz w:val="22"/>
          <w:szCs w:val="22"/>
        </w:rPr>
        <w:t>Part 2: The effect of concentration on the clock reaction (</w:t>
      </w:r>
      <w:r w:rsidRPr="004D4044">
        <w:rPr>
          <w:rFonts w:asciiTheme="minorHAnsi" w:hAnsiTheme="minorHAnsi" w:cs="IowanOldStyleBT-BoldItalic"/>
          <w:b/>
          <w:bCs/>
          <w:i/>
          <w:iCs/>
          <w:sz w:val="22"/>
          <w:szCs w:val="22"/>
        </w:rPr>
        <w:t>Trial 1, Trail 2, and Trial 3)</w:t>
      </w:r>
    </w:p>
    <w:p w14:paraId="35B517E0" w14:textId="77777777" w:rsidR="00630DCE" w:rsidRPr="004D4044" w:rsidRDefault="00630DCE" w:rsidP="00630DCE">
      <w:pPr>
        <w:pStyle w:val="ListParagraph"/>
        <w:widowControl w:val="0"/>
        <w:numPr>
          <w:ilvl w:val="0"/>
          <w:numId w:val="34"/>
        </w:numPr>
        <w:autoSpaceDE w:val="0"/>
        <w:autoSpaceDN w:val="0"/>
        <w:adjustRightInd w:val="0"/>
        <w:spacing w:line="276" w:lineRule="auto"/>
        <w:contextualSpacing w:val="0"/>
        <w:rPr>
          <w:rFonts w:eastAsia="DHNKOB+TimesNewRoman"/>
          <w:vanish/>
          <w:sz w:val="22"/>
          <w:szCs w:val="22"/>
        </w:rPr>
      </w:pPr>
    </w:p>
    <w:p w14:paraId="7F61C1A4" w14:textId="77777777" w:rsidR="00630DCE" w:rsidRPr="004D4044" w:rsidRDefault="00630DCE" w:rsidP="00630DCE">
      <w:pPr>
        <w:pStyle w:val="ListParagraph"/>
        <w:widowControl w:val="0"/>
        <w:numPr>
          <w:ilvl w:val="0"/>
          <w:numId w:val="34"/>
        </w:numPr>
        <w:autoSpaceDE w:val="0"/>
        <w:autoSpaceDN w:val="0"/>
        <w:adjustRightInd w:val="0"/>
        <w:spacing w:line="276" w:lineRule="auto"/>
        <w:contextualSpacing w:val="0"/>
        <w:rPr>
          <w:rFonts w:eastAsia="DHNKOB+TimesNewRoman"/>
          <w:vanish/>
          <w:sz w:val="22"/>
          <w:szCs w:val="22"/>
        </w:rPr>
      </w:pPr>
    </w:p>
    <w:p w14:paraId="644EA58A" w14:textId="77777777" w:rsidR="00630DCE" w:rsidRPr="004D4044" w:rsidRDefault="00630DCE" w:rsidP="00630DCE">
      <w:pPr>
        <w:pStyle w:val="ListParagraph"/>
        <w:widowControl w:val="0"/>
        <w:numPr>
          <w:ilvl w:val="1"/>
          <w:numId w:val="34"/>
        </w:numPr>
        <w:autoSpaceDE w:val="0"/>
        <w:autoSpaceDN w:val="0"/>
        <w:adjustRightInd w:val="0"/>
        <w:spacing w:line="276" w:lineRule="auto"/>
        <w:contextualSpacing w:val="0"/>
        <w:rPr>
          <w:rFonts w:eastAsia="DHNKOB+TimesNewRoman"/>
          <w:sz w:val="22"/>
          <w:szCs w:val="22"/>
        </w:rPr>
      </w:pPr>
      <w:r w:rsidRPr="004D4044">
        <w:rPr>
          <w:rFonts w:eastAsia="DHNKOB+TimesNewRoman"/>
          <w:sz w:val="22"/>
          <w:szCs w:val="22"/>
        </w:rPr>
        <w:t>There are three Trials, each with different concentrations (see the table below). Preform Step 2.2 and Step 2.3 for Trial 1a, then for Trial 2, and then again for Trial 3.</w:t>
      </w:r>
    </w:p>
    <w:p w14:paraId="38318DCD" w14:textId="77777777" w:rsidR="00630DCE" w:rsidRPr="004D4044" w:rsidRDefault="00630DCE" w:rsidP="00630DCE">
      <w:pPr>
        <w:pStyle w:val="ListParagraph"/>
        <w:widowControl w:val="0"/>
        <w:numPr>
          <w:ilvl w:val="1"/>
          <w:numId w:val="34"/>
        </w:numPr>
        <w:autoSpaceDE w:val="0"/>
        <w:autoSpaceDN w:val="0"/>
        <w:adjustRightInd w:val="0"/>
        <w:spacing w:line="276" w:lineRule="auto"/>
        <w:contextualSpacing w:val="0"/>
        <w:rPr>
          <w:rFonts w:eastAsia="DHNKOB+TimesNewRoman"/>
          <w:sz w:val="22"/>
          <w:szCs w:val="22"/>
        </w:rPr>
      </w:pPr>
      <w:r w:rsidRPr="004D4044">
        <w:rPr>
          <w:rFonts w:eastAsia="DHNKOB+TimesNewRoman"/>
          <w:sz w:val="22"/>
          <w:szCs w:val="22"/>
        </w:rPr>
        <w:t>Prepare “Solution A” and “Solution B” in two separate 150mL beakers. Label these beakers.</w:t>
      </w:r>
    </w:p>
    <w:p w14:paraId="6019D62D" w14:textId="77777777" w:rsidR="00630DCE" w:rsidRPr="004D4044" w:rsidRDefault="00630DCE" w:rsidP="00630DCE">
      <w:pPr>
        <w:pStyle w:val="ListParagraph"/>
        <w:widowControl w:val="0"/>
        <w:numPr>
          <w:ilvl w:val="1"/>
          <w:numId w:val="34"/>
        </w:numPr>
        <w:autoSpaceDE w:val="0"/>
        <w:autoSpaceDN w:val="0"/>
        <w:adjustRightInd w:val="0"/>
        <w:spacing w:line="276" w:lineRule="auto"/>
        <w:contextualSpacing w:val="0"/>
        <w:rPr>
          <w:rFonts w:eastAsia="DHNKOB+TimesNewRoman"/>
          <w:sz w:val="22"/>
          <w:szCs w:val="22"/>
        </w:rPr>
      </w:pPr>
      <w:r w:rsidRPr="004D4044">
        <w:rPr>
          <w:rFonts w:eastAsia="DHNKOB+TimesNewRoman"/>
          <w:sz w:val="22"/>
          <w:szCs w:val="22"/>
        </w:rPr>
        <w:t>Pour solution A into a 150mL beaker. Then pour solution B and mix. Begin timing immediately and continue to mix until there is a color change. Record the time it takes for the color to change.</w:t>
      </w:r>
    </w:p>
    <w:p w14:paraId="5A3A5AFB" w14:textId="77777777" w:rsidR="00630DCE" w:rsidRPr="004D4044" w:rsidRDefault="00630DCE" w:rsidP="00630DCE">
      <w:pPr>
        <w:autoSpaceDE w:val="0"/>
        <w:autoSpaceDN w:val="0"/>
        <w:adjustRightInd w:val="0"/>
        <w:spacing w:line="276" w:lineRule="auto"/>
        <w:rPr>
          <w:rFonts w:asciiTheme="minorHAnsi" w:eastAsia="DHNLGG+TimesNewRoman,Bold" w:hAnsiTheme="minorHAnsi"/>
          <w:bCs/>
          <w:sz w:val="22"/>
          <w:szCs w:val="22"/>
        </w:rPr>
      </w:pPr>
    </w:p>
    <w:p w14:paraId="0BC138D6" w14:textId="77777777" w:rsidR="00630DCE" w:rsidRPr="004D4044" w:rsidRDefault="00630DCE" w:rsidP="00630DCE">
      <w:pPr>
        <w:autoSpaceDE w:val="0"/>
        <w:autoSpaceDN w:val="0"/>
        <w:adjustRightInd w:val="0"/>
        <w:spacing w:line="276" w:lineRule="auto"/>
        <w:rPr>
          <w:rFonts w:asciiTheme="minorHAnsi" w:eastAsia="DHNLGG+TimesNewRoman,Bold" w:hAnsiTheme="minorHAnsi"/>
          <w:bCs/>
          <w:sz w:val="22"/>
          <w:szCs w:val="22"/>
        </w:rPr>
      </w:pPr>
    </w:p>
    <w:p w14:paraId="0EAE2191" w14:textId="77777777" w:rsidR="00630DCE" w:rsidRPr="004D4044" w:rsidRDefault="00630DCE" w:rsidP="00630DCE">
      <w:pPr>
        <w:autoSpaceDE w:val="0"/>
        <w:autoSpaceDN w:val="0"/>
        <w:adjustRightInd w:val="0"/>
        <w:spacing w:line="276" w:lineRule="auto"/>
        <w:ind w:firstLine="360"/>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Solution A</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2598"/>
        <w:gridCol w:w="2604"/>
        <w:gridCol w:w="2591"/>
      </w:tblGrid>
      <w:tr w:rsidR="00630DCE" w:rsidRPr="004D4044" w14:paraId="4D3D4A6C" w14:textId="77777777" w:rsidTr="002E3552">
        <w:tc>
          <w:tcPr>
            <w:tcW w:w="1170" w:type="dxa"/>
            <w:shd w:val="clear" w:color="auto" w:fill="auto"/>
          </w:tcPr>
          <w:p w14:paraId="494A7784"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Cs/>
                <w:sz w:val="22"/>
                <w:szCs w:val="22"/>
              </w:rPr>
            </w:pPr>
          </w:p>
        </w:tc>
        <w:tc>
          <w:tcPr>
            <w:tcW w:w="2730" w:type="dxa"/>
            <w:shd w:val="clear" w:color="auto" w:fill="auto"/>
          </w:tcPr>
          <w:p w14:paraId="48D7D380"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Vitamin C stock</w:t>
            </w:r>
          </w:p>
        </w:tc>
        <w:tc>
          <w:tcPr>
            <w:tcW w:w="2730" w:type="dxa"/>
            <w:shd w:val="clear" w:color="auto" w:fill="auto"/>
          </w:tcPr>
          <w:p w14:paraId="1AD9B975"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Tincture of Iodine</w:t>
            </w:r>
          </w:p>
        </w:tc>
        <w:tc>
          <w:tcPr>
            <w:tcW w:w="2730" w:type="dxa"/>
            <w:shd w:val="clear" w:color="auto" w:fill="auto"/>
          </w:tcPr>
          <w:p w14:paraId="2DAC7CD2"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DI Water</w:t>
            </w:r>
          </w:p>
        </w:tc>
      </w:tr>
      <w:tr w:rsidR="00630DCE" w:rsidRPr="004D4044" w14:paraId="6AAB9929" w14:textId="77777777" w:rsidTr="002E3552">
        <w:tc>
          <w:tcPr>
            <w:tcW w:w="1170" w:type="dxa"/>
            <w:shd w:val="clear" w:color="auto" w:fill="auto"/>
          </w:tcPr>
          <w:p w14:paraId="435CEBAC"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Trial 1</w:t>
            </w:r>
          </w:p>
        </w:tc>
        <w:tc>
          <w:tcPr>
            <w:tcW w:w="2730" w:type="dxa"/>
            <w:shd w:val="clear" w:color="auto" w:fill="auto"/>
          </w:tcPr>
          <w:p w14:paraId="5ECA088A" w14:textId="00612B0E"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5</w:t>
            </w:r>
            <w:r w:rsidR="00630DCE" w:rsidRPr="004D4044">
              <w:rPr>
                <w:rFonts w:asciiTheme="minorHAnsi" w:eastAsia="DHNLGG+TimesNewRoman,Bold" w:hAnsiTheme="minorHAnsi"/>
                <w:bCs/>
                <w:sz w:val="22"/>
                <w:szCs w:val="22"/>
              </w:rPr>
              <w:t>.0mL</w:t>
            </w:r>
          </w:p>
        </w:tc>
        <w:tc>
          <w:tcPr>
            <w:tcW w:w="2730" w:type="dxa"/>
            <w:shd w:val="clear" w:color="auto" w:fill="auto"/>
          </w:tcPr>
          <w:p w14:paraId="07B674EC" w14:textId="78B45602"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5</w:t>
            </w:r>
            <w:r w:rsidR="00630DCE" w:rsidRPr="004D4044">
              <w:rPr>
                <w:rFonts w:asciiTheme="minorHAnsi" w:eastAsia="DHNLGG+TimesNewRoman,Bold" w:hAnsiTheme="minorHAnsi"/>
                <w:bCs/>
                <w:sz w:val="22"/>
                <w:szCs w:val="22"/>
              </w:rPr>
              <w:t>.0mL</w:t>
            </w:r>
          </w:p>
        </w:tc>
        <w:tc>
          <w:tcPr>
            <w:tcW w:w="2730" w:type="dxa"/>
            <w:shd w:val="clear" w:color="auto" w:fill="auto"/>
          </w:tcPr>
          <w:p w14:paraId="7DB02C97" w14:textId="1F221229"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60</w:t>
            </w:r>
            <w:r w:rsidR="00630DCE" w:rsidRPr="004D4044">
              <w:rPr>
                <w:rFonts w:asciiTheme="minorHAnsi" w:eastAsia="DHNLGG+TimesNewRoman,Bold" w:hAnsiTheme="minorHAnsi"/>
                <w:bCs/>
                <w:sz w:val="22"/>
                <w:szCs w:val="22"/>
              </w:rPr>
              <w:t>.0mL</w:t>
            </w:r>
          </w:p>
        </w:tc>
      </w:tr>
      <w:tr w:rsidR="00630DCE" w:rsidRPr="004D4044" w14:paraId="06A0A021" w14:textId="77777777" w:rsidTr="002E3552">
        <w:tc>
          <w:tcPr>
            <w:tcW w:w="1170" w:type="dxa"/>
            <w:shd w:val="clear" w:color="auto" w:fill="auto"/>
          </w:tcPr>
          <w:p w14:paraId="541FA0EC"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Trial 2</w:t>
            </w:r>
          </w:p>
        </w:tc>
        <w:tc>
          <w:tcPr>
            <w:tcW w:w="2730" w:type="dxa"/>
            <w:shd w:val="clear" w:color="auto" w:fill="auto"/>
          </w:tcPr>
          <w:p w14:paraId="5C6D4E35" w14:textId="06CA2C3E"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5</w:t>
            </w:r>
            <w:r w:rsidR="00630DCE" w:rsidRPr="004D4044">
              <w:rPr>
                <w:rFonts w:asciiTheme="minorHAnsi" w:eastAsia="DHNLGG+TimesNewRoman,Bold" w:hAnsiTheme="minorHAnsi"/>
                <w:bCs/>
                <w:sz w:val="22"/>
                <w:szCs w:val="22"/>
              </w:rPr>
              <w:t>.0mL</w:t>
            </w:r>
          </w:p>
        </w:tc>
        <w:tc>
          <w:tcPr>
            <w:tcW w:w="2730" w:type="dxa"/>
            <w:shd w:val="clear" w:color="auto" w:fill="auto"/>
          </w:tcPr>
          <w:p w14:paraId="685E243D" w14:textId="4EB056E6"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5</w:t>
            </w:r>
            <w:r w:rsidR="00630DCE" w:rsidRPr="004D4044">
              <w:rPr>
                <w:rFonts w:asciiTheme="minorHAnsi" w:eastAsia="DHNLGG+TimesNewRoman,Bold" w:hAnsiTheme="minorHAnsi"/>
                <w:bCs/>
                <w:sz w:val="22"/>
                <w:szCs w:val="22"/>
              </w:rPr>
              <w:t>.0mL</w:t>
            </w:r>
          </w:p>
        </w:tc>
        <w:tc>
          <w:tcPr>
            <w:tcW w:w="2730" w:type="dxa"/>
            <w:shd w:val="clear" w:color="auto" w:fill="auto"/>
          </w:tcPr>
          <w:p w14:paraId="7EA121F5" w14:textId="134C9D82"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30</w:t>
            </w:r>
            <w:r w:rsidR="00630DCE" w:rsidRPr="004D4044">
              <w:rPr>
                <w:rFonts w:asciiTheme="minorHAnsi" w:eastAsia="DHNLGG+TimesNewRoman,Bold" w:hAnsiTheme="minorHAnsi"/>
                <w:bCs/>
                <w:sz w:val="22"/>
                <w:szCs w:val="22"/>
              </w:rPr>
              <w:t>.0mL</w:t>
            </w:r>
          </w:p>
        </w:tc>
      </w:tr>
      <w:tr w:rsidR="00630DCE" w:rsidRPr="004D4044" w14:paraId="31128284" w14:textId="77777777" w:rsidTr="002E3552">
        <w:tc>
          <w:tcPr>
            <w:tcW w:w="1170" w:type="dxa"/>
            <w:shd w:val="clear" w:color="auto" w:fill="auto"/>
          </w:tcPr>
          <w:p w14:paraId="5B2BC9A9"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Trial 3a</w:t>
            </w:r>
          </w:p>
        </w:tc>
        <w:tc>
          <w:tcPr>
            <w:tcW w:w="2730" w:type="dxa"/>
            <w:shd w:val="clear" w:color="auto" w:fill="auto"/>
          </w:tcPr>
          <w:p w14:paraId="39E430A9"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Cs/>
                <w:sz w:val="22"/>
                <w:szCs w:val="22"/>
              </w:rPr>
            </w:pPr>
            <w:r w:rsidRPr="004D4044">
              <w:rPr>
                <w:rFonts w:asciiTheme="minorHAnsi" w:eastAsia="DHNLGG+TimesNewRoman,Bold" w:hAnsiTheme="minorHAnsi"/>
                <w:bCs/>
                <w:sz w:val="22"/>
                <w:szCs w:val="22"/>
              </w:rPr>
              <w:t>5.0mL</w:t>
            </w:r>
          </w:p>
        </w:tc>
        <w:tc>
          <w:tcPr>
            <w:tcW w:w="2730" w:type="dxa"/>
            <w:shd w:val="clear" w:color="auto" w:fill="auto"/>
          </w:tcPr>
          <w:p w14:paraId="022B9C30" w14:textId="68CDA74B"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5</w:t>
            </w:r>
            <w:r w:rsidR="00630DCE" w:rsidRPr="004D4044">
              <w:rPr>
                <w:rFonts w:asciiTheme="minorHAnsi" w:eastAsia="DHNLGG+TimesNewRoman,Bold" w:hAnsiTheme="minorHAnsi"/>
                <w:bCs/>
                <w:sz w:val="22"/>
                <w:szCs w:val="22"/>
              </w:rPr>
              <w:t>.0mL</w:t>
            </w:r>
          </w:p>
        </w:tc>
        <w:tc>
          <w:tcPr>
            <w:tcW w:w="2730" w:type="dxa"/>
            <w:shd w:val="clear" w:color="auto" w:fill="auto"/>
          </w:tcPr>
          <w:p w14:paraId="5E139A47" w14:textId="373DDA18"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90</w:t>
            </w:r>
            <w:r w:rsidR="00630DCE" w:rsidRPr="004D4044">
              <w:rPr>
                <w:rFonts w:asciiTheme="minorHAnsi" w:eastAsia="DHNLGG+TimesNewRoman,Bold" w:hAnsiTheme="minorHAnsi"/>
                <w:bCs/>
                <w:sz w:val="22"/>
                <w:szCs w:val="22"/>
              </w:rPr>
              <w:t>.0mL</w:t>
            </w:r>
            <w:bookmarkStart w:id="0" w:name="_GoBack"/>
            <w:bookmarkEnd w:id="0"/>
          </w:p>
        </w:tc>
      </w:tr>
    </w:tbl>
    <w:p w14:paraId="2E25E1F0" w14:textId="77777777" w:rsidR="00630DCE" w:rsidRPr="004D4044" w:rsidRDefault="00630DCE" w:rsidP="00630DCE">
      <w:pPr>
        <w:autoSpaceDE w:val="0"/>
        <w:autoSpaceDN w:val="0"/>
        <w:adjustRightInd w:val="0"/>
        <w:spacing w:line="276" w:lineRule="auto"/>
        <w:rPr>
          <w:rFonts w:asciiTheme="minorHAnsi" w:eastAsia="DHNLGG+TimesNewRoman,Bold" w:hAnsiTheme="minorHAnsi"/>
          <w:bCs/>
          <w:sz w:val="22"/>
          <w:szCs w:val="22"/>
        </w:rPr>
      </w:pPr>
    </w:p>
    <w:p w14:paraId="7E5981CF" w14:textId="77777777" w:rsidR="00630DCE" w:rsidRPr="004D4044" w:rsidRDefault="00630DCE" w:rsidP="00630DCE">
      <w:pPr>
        <w:autoSpaceDE w:val="0"/>
        <w:autoSpaceDN w:val="0"/>
        <w:adjustRightInd w:val="0"/>
        <w:spacing w:line="276" w:lineRule="auto"/>
        <w:ind w:firstLine="360"/>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Solution B</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3"/>
        <w:gridCol w:w="2610"/>
        <w:gridCol w:w="2598"/>
        <w:gridCol w:w="2587"/>
      </w:tblGrid>
      <w:tr w:rsidR="00630DCE" w:rsidRPr="004D4044" w14:paraId="54834BF0" w14:textId="77777777" w:rsidTr="002E3552">
        <w:tc>
          <w:tcPr>
            <w:tcW w:w="1170" w:type="dxa"/>
            <w:shd w:val="clear" w:color="auto" w:fill="auto"/>
          </w:tcPr>
          <w:p w14:paraId="4AD5E94B"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Cs/>
                <w:sz w:val="22"/>
                <w:szCs w:val="22"/>
              </w:rPr>
            </w:pPr>
          </w:p>
        </w:tc>
        <w:tc>
          <w:tcPr>
            <w:tcW w:w="2730" w:type="dxa"/>
            <w:shd w:val="clear" w:color="auto" w:fill="auto"/>
          </w:tcPr>
          <w:p w14:paraId="0B63CF45"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3% Hydrogen Peroxide</w:t>
            </w:r>
          </w:p>
        </w:tc>
        <w:tc>
          <w:tcPr>
            <w:tcW w:w="2730" w:type="dxa"/>
            <w:shd w:val="clear" w:color="auto" w:fill="auto"/>
          </w:tcPr>
          <w:p w14:paraId="0F13488F"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Starch Solution</w:t>
            </w:r>
          </w:p>
        </w:tc>
        <w:tc>
          <w:tcPr>
            <w:tcW w:w="2730" w:type="dxa"/>
            <w:shd w:val="clear" w:color="auto" w:fill="auto"/>
          </w:tcPr>
          <w:p w14:paraId="71D35C28"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DI Water</w:t>
            </w:r>
          </w:p>
        </w:tc>
      </w:tr>
      <w:tr w:rsidR="00630DCE" w:rsidRPr="004D4044" w14:paraId="29054A60" w14:textId="77777777" w:rsidTr="002E3552">
        <w:tc>
          <w:tcPr>
            <w:tcW w:w="1170" w:type="dxa"/>
            <w:shd w:val="clear" w:color="auto" w:fill="auto"/>
          </w:tcPr>
          <w:p w14:paraId="4C05151F"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Trial 1</w:t>
            </w:r>
          </w:p>
        </w:tc>
        <w:tc>
          <w:tcPr>
            <w:tcW w:w="2730" w:type="dxa"/>
            <w:shd w:val="clear" w:color="auto" w:fill="auto"/>
          </w:tcPr>
          <w:p w14:paraId="7A08256B" w14:textId="28472CC4"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15</w:t>
            </w:r>
            <w:r w:rsidR="00630DCE" w:rsidRPr="004D4044">
              <w:rPr>
                <w:rFonts w:asciiTheme="minorHAnsi" w:eastAsia="DHNLGG+TimesNewRoman,Bold" w:hAnsiTheme="minorHAnsi"/>
                <w:bCs/>
                <w:sz w:val="22"/>
                <w:szCs w:val="22"/>
              </w:rPr>
              <w:t>.0mL</w:t>
            </w:r>
          </w:p>
        </w:tc>
        <w:tc>
          <w:tcPr>
            <w:tcW w:w="2730" w:type="dxa"/>
            <w:shd w:val="clear" w:color="auto" w:fill="auto"/>
          </w:tcPr>
          <w:p w14:paraId="25906DF0" w14:textId="5965761C"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2.0</w:t>
            </w:r>
            <w:r w:rsidR="00630DCE" w:rsidRPr="004D4044">
              <w:rPr>
                <w:rFonts w:asciiTheme="minorHAnsi" w:eastAsia="DHNLGG+TimesNewRoman,Bold" w:hAnsiTheme="minorHAnsi"/>
                <w:bCs/>
                <w:sz w:val="22"/>
                <w:szCs w:val="22"/>
              </w:rPr>
              <w:t>mL</w:t>
            </w:r>
          </w:p>
        </w:tc>
        <w:tc>
          <w:tcPr>
            <w:tcW w:w="2730" w:type="dxa"/>
            <w:shd w:val="clear" w:color="auto" w:fill="auto"/>
          </w:tcPr>
          <w:p w14:paraId="30D6519A" w14:textId="0C04DE78"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6</w:t>
            </w:r>
            <w:r w:rsidR="00630DCE" w:rsidRPr="004D4044">
              <w:rPr>
                <w:rFonts w:asciiTheme="minorHAnsi" w:eastAsia="DHNLGG+TimesNewRoman,Bold" w:hAnsiTheme="minorHAnsi"/>
                <w:bCs/>
                <w:sz w:val="22"/>
                <w:szCs w:val="22"/>
              </w:rPr>
              <w:t>0.0mL</w:t>
            </w:r>
          </w:p>
        </w:tc>
      </w:tr>
      <w:tr w:rsidR="00630DCE" w:rsidRPr="004D4044" w14:paraId="141F6094" w14:textId="77777777" w:rsidTr="002E3552">
        <w:tc>
          <w:tcPr>
            <w:tcW w:w="1170" w:type="dxa"/>
            <w:shd w:val="clear" w:color="auto" w:fill="auto"/>
          </w:tcPr>
          <w:p w14:paraId="4B031F03"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Trial 2</w:t>
            </w:r>
          </w:p>
        </w:tc>
        <w:tc>
          <w:tcPr>
            <w:tcW w:w="2730" w:type="dxa"/>
            <w:shd w:val="clear" w:color="auto" w:fill="auto"/>
          </w:tcPr>
          <w:p w14:paraId="51C9A3A2" w14:textId="59B44E81"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15.0</w:t>
            </w:r>
            <w:r w:rsidR="00630DCE" w:rsidRPr="004D4044">
              <w:rPr>
                <w:rFonts w:asciiTheme="minorHAnsi" w:eastAsia="DHNLGG+TimesNewRoman,Bold" w:hAnsiTheme="minorHAnsi"/>
                <w:bCs/>
                <w:sz w:val="22"/>
                <w:szCs w:val="22"/>
              </w:rPr>
              <w:t>mL</w:t>
            </w:r>
          </w:p>
        </w:tc>
        <w:tc>
          <w:tcPr>
            <w:tcW w:w="2730" w:type="dxa"/>
            <w:shd w:val="clear" w:color="auto" w:fill="auto"/>
          </w:tcPr>
          <w:p w14:paraId="3F976D1F" w14:textId="62F8CDE3"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2.0</w:t>
            </w:r>
            <w:r w:rsidR="00630DCE" w:rsidRPr="004D4044">
              <w:rPr>
                <w:rFonts w:asciiTheme="minorHAnsi" w:eastAsia="DHNLGG+TimesNewRoman,Bold" w:hAnsiTheme="minorHAnsi"/>
                <w:bCs/>
                <w:sz w:val="22"/>
                <w:szCs w:val="22"/>
              </w:rPr>
              <w:t>mL</w:t>
            </w:r>
          </w:p>
        </w:tc>
        <w:tc>
          <w:tcPr>
            <w:tcW w:w="2730" w:type="dxa"/>
            <w:shd w:val="clear" w:color="auto" w:fill="auto"/>
          </w:tcPr>
          <w:p w14:paraId="2F420DFD" w14:textId="605BEE07"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30</w:t>
            </w:r>
            <w:r w:rsidR="00630DCE" w:rsidRPr="004D4044">
              <w:rPr>
                <w:rFonts w:asciiTheme="minorHAnsi" w:eastAsia="DHNLGG+TimesNewRoman,Bold" w:hAnsiTheme="minorHAnsi"/>
                <w:bCs/>
                <w:sz w:val="22"/>
                <w:szCs w:val="22"/>
              </w:rPr>
              <w:t>.0mL</w:t>
            </w:r>
          </w:p>
        </w:tc>
      </w:tr>
      <w:tr w:rsidR="00630DCE" w:rsidRPr="004D4044" w14:paraId="526D2DEF" w14:textId="77777777" w:rsidTr="002E3552">
        <w:tc>
          <w:tcPr>
            <w:tcW w:w="1170" w:type="dxa"/>
            <w:shd w:val="clear" w:color="auto" w:fill="auto"/>
          </w:tcPr>
          <w:p w14:paraId="12C8D40D" w14:textId="77777777" w:rsidR="00630DCE" w:rsidRPr="004D4044" w:rsidRDefault="00630DCE" w:rsidP="002E3552">
            <w:pPr>
              <w:autoSpaceDE w:val="0"/>
              <w:autoSpaceDN w:val="0"/>
              <w:adjustRightInd w:val="0"/>
              <w:spacing w:line="276" w:lineRule="auto"/>
              <w:jc w:val="center"/>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Trial 3a</w:t>
            </w:r>
          </w:p>
        </w:tc>
        <w:tc>
          <w:tcPr>
            <w:tcW w:w="2730" w:type="dxa"/>
            <w:shd w:val="clear" w:color="auto" w:fill="auto"/>
          </w:tcPr>
          <w:p w14:paraId="3D7BB8BC" w14:textId="5885FFE8"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15.0</w:t>
            </w:r>
            <w:r w:rsidR="00630DCE" w:rsidRPr="004D4044">
              <w:rPr>
                <w:rFonts w:asciiTheme="minorHAnsi" w:eastAsia="DHNLGG+TimesNewRoman,Bold" w:hAnsiTheme="minorHAnsi"/>
                <w:bCs/>
                <w:sz w:val="22"/>
                <w:szCs w:val="22"/>
              </w:rPr>
              <w:t>mL</w:t>
            </w:r>
          </w:p>
        </w:tc>
        <w:tc>
          <w:tcPr>
            <w:tcW w:w="2730" w:type="dxa"/>
            <w:shd w:val="clear" w:color="auto" w:fill="auto"/>
          </w:tcPr>
          <w:p w14:paraId="4E6ADF1C" w14:textId="27838474"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2.0</w:t>
            </w:r>
            <w:r w:rsidR="00630DCE" w:rsidRPr="004D4044">
              <w:rPr>
                <w:rFonts w:asciiTheme="minorHAnsi" w:eastAsia="DHNLGG+TimesNewRoman,Bold" w:hAnsiTheme="minorHAnsi"/>
                <w:bCs/>
                <w:sz w:val="22"/>
                <w:szCs w:val="22"/>
              </w:rPr>
              <w:t>mL</w:t>
            </w:r>
          </w:p>
        </w:tc>
        <w:tc>
          <w:tcPr>
            <w:tcW w:w="2730" w:type="dxa"/>
            <w:shd w:val="clear" w:color="auto" w:fill="auto"/>
          </w:tcPr>
          <w:p w14:paraId="74FE14B4" w14:textId="7F607F7B" w:rsidR="00630DCE" w:rsidRPr="004D4044" w:rsidRDefault="00FA5963" w:rsidP="002E3552">
            <w:pPr>
              <w:autoSpaceDE w:val="0"/>
              <w:autoSpaceDN w:val="0"/>
              <w:adjustRightInd w:val="0"/>
              <w:spacing w:line="276" w:lineRule="auto"/>
              <w:jc w:val="center"/>
              <w:rPr>
                <w:rFonts w:asciiTheme="minorHAnsi" w:eastAsia="DHNLGG+TimesNewRoman,Bold" w:hAnsiTheme="minorHAnsi"/>
                <w:bCs/>
                <w:sz w:val="22"/>
                <w:szCs w:val="22"/>
              </w:rPr>
            </w:pPr>
            <w:r>
              <w:rPr>
                <w:rFonts w:asciiTheme="minorHAnsi" w:eastAsia="DHNLGG+TimesNewRoman,Bold" w:hAnsiTheme="minorHAnsi"/>
                <w:bCs/>
                <w:sz w:val="22"/>
                <w:szCs w:val="22"/>
              </w:rPr>
              <w:t>90</w:t>
            </w:r>
            <w:r w:rsidR="00630DCE" w:rsidRPr="004D4044">
              <w:rPr>
                <w:rFonts w:asciiTheme="minorHAnsi" w:eastAsia="DHNLGG+TimesNewRoman,Bold" w:hAnsiTheme="minorHAnsi"/>
                <w:bCs/>
                <w:sz w:val="22"/>
                <w:szCs w:val="22"/>
              </w:rPr>
              <w:t>.0mL</w:t>
            </w:r>
          </w:p>
        </w:tc>
      </w:tr>
    </w:tbl>
    <w:p w14:paraId="4187FD12" w14:textId="77777777" w:rsidR="00630DCE" w:rsidRPr="004D4044" w:rsidRDefault="00630DCE" w:rsidP="00630DCE">
      <w:pPr>
        <w:autoSpaceDE w:val="0"/>
        <w:autoSpaceDN w:val="0"/>
        <w:adjustRightInd w:val="0"/>
        <w:spacing w:line="276" w:lineRule="auto"/>
        <w:rPr>
          <w:rFonts w:asciiTheme="minorHAnsi" w:eastAsia="DHNLGG+TimesNewRoman,Bold" w:hAnsiTheme="minorHAnsi"/>
          <w:bCs/>
          <w:sz w:val="22"/>
          <w:szCs w:val="22"/>
        </w:rPr>
      </w:pPr>
    </w:p>
    <w:p w14:paraId="19046DD0" w14:textId="77777777" w:rsidR="00630DCE" w:rsidRPr="004D4044" w:rsidRDefault="00630DCE" w:rsidP="00630DCE">
      <w:pPr>
        <w:spacing w:line="276" w:lineRule="auto"/>
        <w:rPr>
          <w:rFonts w:asciiTheme="minorHAnsi" w:eastAsia="DHNLGG+TimesNewRoman,Bold" w:hAnsiTheme="minorHAnsi"/>
          <w:b/>
          <w:bCs/>
          <w:sz w:val="22"/>
          <w:szCs w:val="22"/>
        </w:rPr>
      </w:pPr>
      <w:r w:rsidRPr="004D4044">
        <w:rPr>
          <w:rFonts w:asciiTheme="minorHAnsi" w:eastAsia="DHNLGG+TimesNewRoman,Bold" w:hAnsiTheme="minorHAnsi"/>
          <w:b/>
          <w:bCs/>
          <w:sz w:val="22"/>
          <w:szCs w:val="22"/>
        </w:rPr>
        <w:t>Part 3: The effect of temperature on the clock reaction</w:t>
      </w:r>
    </w:p>
    <w:p w14:paraId="59F588F9" w14:textId="77777777" w:rsidR="00630DCE" w:rsidRPr="004D4044" w:rsidRDefault="00630DCE" w:rsidP="00630DCE">
      <w:pPr>
        <w:pStyle w:val="ListParagraph"/>
        <w:widowControl w:val="0"/>
        <w:numPr>
          <w:ilvl w:val="0"/>
          <w:numId w:val="35"/>
        </w:numPr>
        <w:autoSpaceDE w:val="0"/>
        <w:autoSpaceDN w:val="0"/>
        <w:adjustRightInd w:val="0"/>
        <w:spacing w:line="276" w:lineRule="auto"/>
        <w:contextualSpacing w:val="0"/>
        <w:rPr>
          <w:rFonts w:eastAsia="DHNKOB+TimesNewRoman"/>
          <w:b/>
          <w:i/>
          <w:vanish/>
          <w:sz w:val="22"/>
          <w:szCs w:val="22"/>
        </w:rPr>
      </w:pPr>
    </w:p>
    <w:p w14:paraId="3B948C14" w14:textId="77777777" w:rsidR="00630DCE" w:rsidRPr="004D4044" w:rsidRDefault="00630DCE" w:rsidP="00630DCE">
      <w:pPr>
        <w:pStyle w:val="ListParagraph"/>
        <w:widowControl w:val="0"/>
        <w:numPr>
          <w:ilvl w:val="0"/>
          <w:numId w:val="35"/>
        </w:numPr>
        <w:autoSpaceDE w:val="0"/>
        <w:autoSpaceDN w:val="0"/>
        <w:adjustRightInd w:val="0"/>
        <w:spacing w:line="276" w:lineRule="auto"/>
        <w:contextualSpacing w:val="0"/>
        <w:rPr>
          <w:rFonts w:eastAsia="DHNKOB+TimesNewRoman"/>
          <w:b/>
          <w:i/>
          <w:vanish/>
          <w:sz w:val="22"/>
          <w:szCs w:val="22"/>
        </w:rPr>
      </w:pPr>
    </w:p>
    <w:p w14:paraId="4CCEAA04" w14:textId="77777777" w:rsidR="00630DCE" w:rsidRPr="004D4044" w:rsidRDefault="00630DCE" w:rsidP="00630DCE">
      <w:pPr>
        <w:pStyle w:val="ListParagraph"/>
        <w:widowControl w:val="0"/>
        <w:numPr>
          <w:ilvl w:val="0"/>
          <w:numId w:val="35"/>
        </w:numPr>
        <w:autoSpaceDE w:val="0"/>
        <w:autoSpaceDN w:val="0"/>
        <w:adjustRightInd w:val="0"/>
        <w:spacing w:line="276" w:lineRule="auto"/>
        <w:contextualSpacing w:val="0"/>
        <w:rPr>
          <w:rFonts w:eastAsia="DHNKOB+TimesNewRoman"/>
          <w:b/>
          <w:i/>
          <w:vanish/>
          <w:sz w:val="22"/>
          <w:szCs w:val="22"/>
        </w:rPr>
      </w:pPr>
    </w:p>
    <w:p w14:paraId="2F5D319F" w14:textId="77777777" w:rsidR="00630DCE" w:rsidRPr="004D4044" w:rsidRDefault="00630DCE" w:rsidP="00630DCE">
      <w:pPr>
        <w:pStyle w:val="ListParagraph"/>
        <w:widowControl w:val="0"/>
        <w:numPr>
          <w:ilvl w:val="1"/>
          <w:numId w:val="35"/>
        </w:numPr>
        <w:autoSpaceDE w:val="0"/>
        <w:autoSpaceDN w:val="0"/>
        <w:adjustRightInd w:val="0"/>
        <w:spacing w:line="276" w:lineRule="auto"/>
        <w:contextualSpacing w:val="0"/>
        <w:rPr>
          <w:rFonts w:eastAsia="DHNKOB+TimesNewRoman"/>
          <w:sz w:val="22"/>
          <w:szCs w:val="22"/>
        </w:rPr>
      </w:pPr>
      <w:r w:rsidRPr="004D4044">
        <w:rPr>
          <w:rFonts w:eastAsia="DHNKOB+TimesNewRoman"/>
          <w:b/>
          <w:i/>
          <w:sz w:val="22"/>
          <w:szCs w:val="22"/>
        </w:rPr>
        <w:t>Trial 3b:</w:t>
      </w:r>
      <w:r w:rsidRPr="004D4044">
        <w:rPr>
          <w:rFonts w:eastAsia="DHNKOB+TimesNewRoman"/>
          <w:sz w:val="22"/>
          <w:szCs w:val="22"/>
        </w:rPr>
        <w:t xml:space="preserve"> Prepare the same Solutions A and B that you used for Trial </w:t>
      </w:r>
      <w:proofErr w:type="gramStart"/>
      <w:r w:rsidRPr="004D4044">
        <w:rPr>
          <w:rFonts w:eastAsia="DHNKOB+TimesNewRoman"/>
          <w:sz w:val="22"/>
          <w:szCs w:val="22"/>
        </w:rPr>
        <w:t>1a, but</w:t>
      </w:r>
      <w:proofErr w:type="gramEnd"/>
      <w:r w:rsidRPr="004D4044">
        <w:rPr>
          <w:rFonts w:eastAsia="DHNKOB+TimesNewRoman"/>
          <w:sz w:val="22"/>
          <w:szCs w:val="22"/>
        </w:rPr>
        <w:t xml:space="preserve"> cool the solutions to 0°C before mixing by placing the containers in an ice bath. Mix and timing the reaction as before.</w:t>
      </w:r>
    </w:p>
    <w:p w14:paraId="25457642" w14:textId="77777777" w:rsidR="00630DCE" w:rsidRPr="004D4044" w:rsidRDefault="00630DCE" w:rsidP="00630DCE">
      <w:pPr>
        <w:pStyle w:val="ListParagraph"/>
        <w:widowControl w:val="0"/>
        <w:numPr>
          <w:ilvl w:val="1"/>
          <w:numId w:val="35"/>
        </w:numPr>
        <w:autoSpaceDE w:val="0"/>
        <w:autoSpaceDN w:val="0"/>
        <w:adjustRightInd w:val="0"/>
        <w:spacing w:line="276" w:lineRule="auto"/>
        <w:contextualSpacing w:val="0"/>
        <w:rPr>
          <w:rFonts w:eastAsia="DHNKOB+TimesNewRoman"/>
          <w:sz w:val="22"/>
          <w:szCs w:val="22"/>
        </w:rPr>
      </w:pPr>
      <w:r w:rsidRPr="004D4044">
        <w:rPr>
          <w:rFonts w:eastAsia="DHNKOB+TimesNewRoman"/>
          <w:b/>
          <w:i/>
          <w:sz w:val="22"/>
          <w:szCs w:val="22"/>
        </w:rPr>
        <w:t>Trial 3c:</w:t>
      </w:r>
      <w:r w:rsidRPr="004D4044">
        <w:rPr>
          <w:rFonts w:eastAsia="DHNKOB+TimesNewRoman"/>
          <w:sz w:val="22"/>
          <w:szCs w:val="22"/>
        </w:rPr>
        <w:t xml:space="preserve"> Prepare the same Solutions A and B that you used for Trial 1a, but this time using a warm water bath to heat the solutions to 40 °C. Mix and timing the reaction as before.</w:t>
      </w:r>
    </w:p>
    <w:p w14:paraId="74D67F1D" w14:textId="77777777" w:rsidR="00630DCE" w:rsidRPr="004D4044" w:rsidRDefault="00630DCE" w:rsidP="00630DCE">
      <w:pPr>
        <w:rPr>
          <w:rFonts w:asciiTheme="minorHAnsi" w:hAnsiTheme="minorHAnsi"/>
          <w:b/>
          <w:sz w:val="22"/>
          <w:szCs w:val="22"/>
        </w:rPr>
      </w:pPr>
    </w:p>
    <w:p w14:paraId="63D78421" w14:textId="77777777" w:rsidR="00630DCE" w:rsidRPr="004D4044" w:rsidRDefault="00630DCE" w:rsidP="00630DCE">
      <w:pPr>
        <w:rPr>
          <w:rFonts w:asciiTheme="minorHAnsi" w:hAnsiTheme="minorHAnsi"/>
          <w:b/>
          <w:sz w:val="22"/>
          <w:szCs w:val="22"/>
        </w:rPr>
      </w:pPr>
    </w:p>
    <w:p w14:paraId="5DF4C4EC" w14:textId="77777777" w:rsidR="00630DCE" w:rsidRPr="004D4044" w:rsidRDefault="00630DCE" w:rsidP="00630DCE">
      <w:pPr>
        <w:rPr>
          <w:rFonts w:asciiTheme="minorHAnsi" w:hAnsiTheme="minorHAnsi"/>
          <w:b/>
          <w:sz w:val="22"/>
          <w:szCs w:val="22"/>
        </w:rPr>
      </w:pPr>
      <w:r w:rsidRPr="004D4044">
        <w:rPr>
          <w:rFonts w:asciiTheme="minorHAnsi" w:hAnsiTheme="minorHAnsi"/>
          <w:b/>
          <w:sz w:val="22"/>
          <w:szCs w:val="22"/>
        </w:rPr>
        <w:t>Extensions:</w:t>
      </w:r>
    </w:p>
    <w:p w14:paraId="123370E5" w14:textId="77777777" w:rsidR="00630DCE" w:rsidRPr="004D4044" w:rsidRDefault="00630DCE" w:rsidP="00630DCE">
      <w:pPr>
        <w:rPr>
          <w:rFonts w:asciiTheme="minorHAnsi" w:hAnsiTheme="minorHAnsi"/>
          <w:sz w:val="22"/>
          <w:szCs w:val="22"/>
        </w:rPr>
      </w:pPr>
      <w:r w:rsidRPr="004D4044">
        <w:rPr>
          <w:rFonts w:asciiTheme="minorHAnsi" w:hAnsiTheme="minorHAnsi"/>
          <w:sz w:val="22"/>
          <w:szCs w:val="22"/>
        </w:rPr>
        <w:t>Graph your results.</w:t>
      </w:r>
    </w:p>
    <w:p w14:paraId="5A7ECEE4" w14:textId="77777777" w:rsidR="00630DCE" w:rsidRPr="004D4044" w:rsidRDefault="00630DCE" w:rsidP="00630DCE">
      <w:pPr>
        <w:rPr>
          <w:rFonts w:asciiTheme="minorHAnsi" w:hAnsiTheme="minorHAnsi"/>
          <w:sz w:val="22"/>
          <w:szCs w:val="22"/>
        </w:rPr>
      </w:pPr>
      <w:r w:rsidRPr="004D4044">
        <w:rPr>
          <w:rFonts w:asciiTheme="minorHAnsi" w:hAnsiTheme="minorHAnsi"/>
          <w:sz w:val="22"/>
          <w:szCs w:val="22"/>
        </w:rPr>
        <w:t>Experiment with different concentrations of the two solutions.</w:t>
      </w:r>
    </w:p>
    <w:p w14:paraId="4DD3E887" w14:textId="77777777" w:rsidR="00630DCE" w:rsidRPr="004D4044" w:rsidRDefault="00630DCE" w:rsidP="00630DCE">
      <w:pPr>
        <w:rPr>
          <w:rFonts w:asciiTheme="minorHAnsi" w:hAnsiTheme="minorHAnsi"/>
          <w:b/>
          <w:sz w:val="22"/>
          <w:szCs w:val="22"/>
        </w:rPr>
      </w:pPr>
    </w:p>
    <w:p w14:paraId="558C6BDE" w14:textId="77777777" w:rsidR="00630DCE" w:rsidRPr="004D4044" w:rsidRDefault="00630DCE" w:rsidP="00630DCE">
      <w:pPr>
        <w:rPr>
          <w:rFonts w:asciiTheme="minorHAnsi" w:hAnsiTheme="minorHAnsi"/>
          <w:b/>
          <w:sz w:val="22"/>
          <w:szCs w:val="22"/>
        </w:rPr>
      </w:pPr>
    </w:p>
    <w:p w14:paraId="071301E9" w14:textId="77777777" w:rsidR="00630DCE" w:rsidRPr="004D4044" w:rsidRDefault="00630DCE" w:rsidP="00630DCE">
      <w:pPr>
        <w:rPr>
          <w:rFonts w:asciiTheme="minorHAnsi" w:hAnsiTheme="minorHAnsi"/>
          <w:b/>
          <w:sz w:val="22"/>
          <w:szCs w:val="22"/>
        </w:rPr>
      </w:pPr>
    </w:p>
    <w:p w14:paraId="7F3D0E73" w14:textId="77777777" w:rsidR="00630DCE" w:rsidRPr="004D4044" w:rsidRDefault="00630DCE" w:rsidP="00630DCE">
      <w:pPr>
        <w:rPr>
          <w:rFonts w:asciiTheme="minorHAnsi" w:hAnsiTheme="minorHAnsi"/>
          <w:b/>
          <w:sz w:val="22"/>
          <w:szCs w:val="22"/>
        </w:rPr>
      </w:pPr>
    </w:p>
    <w:p w14:paraId="64604491" w14:textId="77777777" w:rsidR="00630DCE" w:rsidRPr="004D4044" w:rsidRDefault="00630DCE" w:rsidP="00630DCE">
      <w:pPr>
        <w:rPr>
          <w:rFonts w:asciiTheme="minorHAnsi" w:hAnsiTheme="minorHAnsi"/>
          <w:b/>
          <w:sz w:val="22"/>
          <w:szCs w:val="22"/>
        </w:rPr>
      </w:pPr>
    </w:p>
    <w:p w14:paraId="023FE1E0" w14:textId="77777777" w:rsidR="004D4044" w:rsidRDefault="004D4044" w:rsidP="00630DCE">
      <w:pPr>
        <w:rPr>
          <w:rFonts w:asciiTheme="minorHAnsi" w:hAnsiTheme="minorHAnsi"/>
          <w:b/>
          <w:sz w:val="22"/>
          <w:szCs w:val="22"/>
        </w:rPr>
      </w:pPr>
    </w:p>
    <w:p w14:paraId="26A64ADF" w14:textId="77777777" w:rsidR="004D4044" w:rsidRDefault="004D4044" w:rsidP="00630DCE">
      <w:pPr>
        <w:rPr>
          <w:rFonts w:asciiTheme="minorHAnsi" w:hAnsiTheme="minorHAnsi"/>
          <w:b/>
          <w:sz w:val="22"/>
          <w:szCs w:val="22"/>
        </w:rPr>
      </w:pPr>
    </w:p>
    <w:p w14:paraId="5C335301" w14:textId="67C90A8A" w:rsidR="00630DCE" w:rsidRPr="004D4044" w:rsidRDefault="00630DCE" w:rsidP="00630DCE">
      <w:pPr>
        <w:rPr>
          <w:rFonts w:asciiTheme="minorHAnsi" w:hAnsiTheme="minorHAnsi"/>
          <w:b/>
          <w:sz w:val="22"/>
          <w:szCs w:val="22"/>
        </w:rPr>
      </w:pPr>
      <w:r w:rsidRPr="004D4044">
        <w:rPr>
          <w:rFonts w:asciiTheme="minorHAnsi" w:hAnsiTheme="minorHAnsi"/>
          <w:b/>
          <w:sz w:val="22"/>
          <w:szCs w:val="22"/>
        </w:rPr>
        <w:lastRenderedPageBreak/>
        <w:t>Questions:</w:t>
      </w:r>
    </w:p>
    <w:p w14:paraId="38042F85" w14:textId="77777777" w:rsidR="00630DCE" w:rsidRPr="004D4044" w:rsidRDefault="00630DCE" w:rsidP="00630DCE">
      <w:pPr>
        <w:pStyle w:val="ListParagraph"/>
        <w:widowControl w:val="0"/>
        <w:numPr>
          <w:ilvl w:val="0"/>
          <w:numId w:val="36"/>
        </w:numPr>
        <w:autoSpaceDE w:val="0"/>
        <w:autoSpaceDN w:val="0"/>
        <w:adjustRightInd w:val="0"/>
        <w:rPr>
          <w:bCs/>
          <w:sz w:val="22"/>
          <w:szCs w:val="22"/>
        </w:rPr>
      </w:pPr>
      <w:r w:rsidRPr="004D4044">
        <w:rPr>
          <w:bCs/>
          <w:sz w:val="22"/>
          <w:szCs w:val="22"/>
        </w:rPr>
        <w:t>What is the relationship between the time it takes for a reaction to occur and the reaction rate?</w:t>
      </w:r>
    </w:p>
    <w:p w14:paraId="139FD936" w14:textId="77777777" w:rsidR="00630DCE" w:rsidRPr="004D4044" w:rsidRDefault="00630DCE" w:rsidP="00630DCE">
      <w:pPr>
        <w:autoSpaceDE w:val="0"/>
        <w:autoSpaceDN w:val="0"/>
        <w:adjustRightInd w:val="0"/>
        <w:ind w:left="360" w:firstLine="360"/>
        <w:rPr>
          <w:rFonts w:asciiTheme="minorHAnsi" w:hAnsiTheme="minorHAnsi"/>
          <w:bCs/>
          <w:iCs/>
          <w:sz w:val="22"/>
          <w:szCs w:val="22"/>
        </w:rPr>
      </w:pPr>
      <w:r w:rsidRPr="004D4044">
        <w:rPr>
          <w:rFonts w:asciiTheme="minorHAnsi" w:hAnsiTheme="minorHAnsi"/>
          <w:sz w:val="22"/>
          <w:szCs w:val="22"/>
        </w:rPr>
        <w:t>Please explain.</w:t>
      </w:r>
      <w:r w:rsidRPr="004D4044">
        <w:rPr>
          <w:rFonts w:asciiTheme="minorHAnsi" w:hAnsiTheme="minorHAnsi"/>
          <w:sz w:val="22"/>
          <w:szCs w:val="22"/>
        </w:rPr>
        <w:tab/>
      </w:r>
    </w:p>
    <w:p w14:paraId="765CA290" w14:textId="77777777" w:rsidR="00630DCE" w:rsidRPr="004D4044" w:rsidRDefault="00630DCE" w:rsidP="00630DCE">
      <w:pPr>
        <w:pStyle w:val="ListParagraph"/>
        <w:autoSpaceDE w:val="0"/>
        <w:autoSpaceDN w:val="0"/>
        <w:adjustRightInd w:val="0"/>
        <w:ind w:left="360"/>
        <w:rPr>
          <w:i/>
          <w:sz w:val="22"/>
          <w:szCs w:val="22"/>
        </w:rPr>
      </w:pPr>
    </w:p>
    <w:p w14:paraId="5AD5661F" w14:textId="77777777" w:rsidR="00630DCE" w:rsidRPr="004D4044" w:rsidRDefault="00630DCE" w:rsidP="00630DCE">
      <w:pPr>
        <w:pStyle w:val="ListParagraph"/>
        <w:autoSpaceDE w:val="0"/>
        <w:autoSpaceDN w:val="0"/>
        <w:adjustRightInd w:val="0"/>
        <w:ind w:left="360"/>
        <w:rPr>
          <w:bCs/>
          <w:i/>
          <w:sz w:val="22"/>
          <w:szCs w:val="22"/>
        </w:rPr>
      </w:pPr>
    </w:p>
    <w:p w14:paraId="47BB9E2F" w14:textId="77777777" w:rsidR="00630DCE" w:rsidRPr="004D4044" w:rsidRDefault="00630DCE" w:rsidP="00630DCE">
      <w:pPr>
        <w:pStyle w:val="ListParagraph"/>
        <w:autoSpaceDE w:val="0"/>
        <w:autoSpaceDN w:val="0"/>
        <w:adjustRightInd w:val="0"/>
        <w:ind w:left="360"/>
        <w:rPr>
          <w:bCs/>
          <w:i/>
          <w:sz w:val="22"/>
          <w:szCs w:val="22"/>
        </w:rPr>
      </w:pPr>
    </w:p>
    <w:p w14:paraId="03B052A3" w14:textId="77777777" w:rsidR="00630DCE" w:rsidRPr="004D4044" w:rsidRDefault="00630DCE" w:rsidP="00630DCE">
      <w:pPr>
        <w:pStyle w:val="ListParagraph"/>
        <w:autoSpaceDE w:val="0"/>
        <w:autoSpaceDN w:val="0"/>
        <w:adjustRightInd w:val="0"/>
        <w:ind w:left="360"/>
        <w:rPr>
          <w:bCs/>
          <w:i/>
          <w:sz w:val="22"/>
          <w:szCs w:val="22"/>
        </w:rPr>
      </w:pPr>
    </w:p>
    <w:p w14:paraId="1E5ED75D" w14:textId="77777777" w:rsidR="00630DCE" w:rsidRPr="004D4044" w:rsidRDefault="00630DCE" w:rsidP="00630DCE">
      <w:pPr>
        <w:pStyle w:val="ListParagraph"/>
        <w:autoSpaceDE w:val="0"/>
        <w:autoSpaceDN w:val="0"/>
        <w:adjustRightInd w:val="0"/>
        <w:ind w:left="360"/>
        <w:rPr>
          <w:bCs/>
          <w:i/>
          <w:sz w:val="22"/>
          <w:szCs w:val="22"/>
        </w:rPr>
      </w:pPr>
    </w:p>
    <w:p w14:paraId="3778BB57" w14:textId="77777777" w:rsidR="00630DCE" w:rsidRPr="004D4044" w:rsidRDefault="00630DCE" w:rsidP="00630DCE">
      <w:pPr>
        <w:pStyle w:val="ListParagraph"/>
        <w:widowControl w:val="0"/>
        <w:numPr>
          <w:ilvl w:val="0"/>
          <w:numId w:val="36"/>
        </w:numPr>
        <w:autoSpaceDE w:val="0"/>
        <w:autoSpaceDN w:val="0"/>
        <w:adjustRightInd w:val="0"/>
        <w:rPr>
          <w:bCs/>
          <w:sz w:val="22"/>
          <w:szCs w:val="22"/>
        </w:rPr>
      </w:pPr>
      <w:r w:rsidRPr="004D4044">
        <w:rPr>
          <w:bCs/>
          <w:sz w:val="22"/>
          <w:szCs w:val="22"/>
        </w:rPr>
        <w:t>What is the relationship between the concentration of the reactants and the rate of this reaction?</w:t>
      </w:r>
    </w:p>
    <w:p w14:paraId="2DB7C70F" w14:textId="77777777" w:rsidR="00630DCE" w:rsidRPr="004D4044" w:rsidRDefault="00630DCE" w:rsidP="00630DCE">
      <w:pPr>
        <w:pStyle w:val="ListParagraph"/>
        <w:autoSpaceDE w:val="0"/>
        <w:autoSpaceDN w:val="0"/>
        <w:adjustRightInd w:val="0"/>
        <w:ind w:left="360" w:firstLine="360"/>
        <w:rPr>
          <w:i/>
          <w:sz w:val="22"/>
          <w:szCs w:val="22"/>
        </w:rPr>
      </w:pPr>
      <w:r w:rsidRPr="004D4044">
        <w:rPr>
          <w:sz w:val="22"/>
          <w:szCs w:val="22"/>
        </w:rPr>
        <w:t>Please explain.</w:t>
      </w:r>
      <w:r w:rsidRPr="004D4044">
        <w:rPr>
          <w:sz w:val="22"/>
          <w:szCs w:val="22"/>
        </w:rPr>
        <w:tab/>
      </w:r>
    </w:p>
    <w:p w14:paraId="7E5C44BD" w14:textId="77777777" w:rsidR="00630DCE" w:rsidRPr="004D4044" w:rsidRDefault="00630DCE" w:rsidP="00630DCE">
      <w:pPr>
        <w:autoSpaceDE w:val="0"/>
        <w:autoSpaceDN w:val="0"/>
        <w:adjustRightInd w:val="0"/>
        <w:rPr>
          <w:rFonts w:asciiTheme="minorHAnsi" w:hAnsiTheme="minorHAnsi"/>
          <w:bCs/>
          <w:i/>
          <w:sz w:val="22"/>
          <w:szCs w:val="22"/>
        </w:rPr>
      </w:pPr>
    </w:p>
    <w:p w14:paraId="34C61300" w14:textId="77777777" w:rsidR="00630DCE" w:rsidRPr="004D4044" w:rsidRDefault="00630DCE" w:rsidP="00630DCE">
      <w:pPr>
        <w:pStyle w:val="ListParagraph"/>
        <w:autoSpaceDE w:val="0"/>
        <w:autoSpaceDN w:val="0"/>
        <w:adjustRightInd w:val="0"/>
        <w:ind w:left="360"/>
        <w:rPr>
          <w:bCs/>
          <w:i/>
          <w:sz w:val="22"/>
          <w:szCs w:val="22"/>
        </w:rPr>
      </w:pPr>
    </w:p>
    <w:p w14:paraId="2DD3C915" w14:textId="77777777" w:rsidR="00630DCE" w:rsidRPr="004D4044" w:rsidRDefault="00630DCE" w:rsidP="00630DCE">
      <w:pPr>
        <w:pStyle w:val="ListParagraph"/>
        <w:autoSpaceDE w:val="0"/>
        <w:autoSpaceDN w:val="0"/>
        <w:adjustRightInd w:val="0"/>
        <w:ind w:left="360"/>
        <w:rPr>
          <w:bCs/>
          <w:i/>
          <w:sz w:val="22"/>
          <w:szCs w:val="22"/>
        </w:rPr>
      </w:pPr>
    </w:p>
    <w:p w14:paraId="30D5FB8D" w14:textId="77777777" w:rsidR="00630DCE" w:rsidRPr="004D4044" w:rsidRDefault="00630DCE" w:rsidP="00630DCE">
      <w:pPr>
        <w:pStyle w:val="ListParagraph"/>
        <w:autoSpaceDE w:val="0"/>
        <w:autoSpaceDN w:val="0"/>
        <w:adjustRightInd w:val="0"/>
        <w:ind w:left="360"/>
        <w:rPr>
          <w:bCs/>
          <w:i/>
          <w:sz w:val="22"/>
          <w:szCs w:val="22"/>
        </w:rPr>
      </w:pPr>
    </w:p>
    <w:p w14:paraId="1C2030A8" w14:textId="77777777" w:rsidR="00630DCE" w:rsidRPr="004D4044" w:rsidRDefault="00630DCE" w:rsidP="00630DCE">
      <w:pPr>
        <w:pStyle w:val="ListParagraph"/>
        <w:widowControl w:val="0"/>
        <w:numPr>
          <w:ilvl w:val="0"/>
          <w:numId w:val="36"/>
        </w:numPr>
        <w:autoSpaceDE w:val="0"/>
        <w:autoSpaceDN w:val="0"/>
        <w:adjustRightInd w:val="0"/>
        <w:rPr>
          <w:bCs/>
          <w:sz w:val="22"/>
          <w:szCs w:val="22"/>
        </w:rPr>
      </w:pPr>
      <w:r w:rsidRPr="004D4044">
        <w:rPr>
          <w:bCs/>
          <w:sz w:val="22"/>
          <w:szCs w:val="22"/>
        </w:rPr>
        <w:t>What is the relationship between the temperature and the rate of this reaction?</w:t>
      </w:r>
    </w:p>
    <w:p w14:paraId="19F76E1B" w14:textId="77777777" w:rsidR="00630DCE" w:rsidRPr="004D4044" w:rsidRDefault="00630DCE" w:rsidP="00630DCE">
      <w:pPr>
        <w:pStyle w:val="ListParagraph"/>
        <w:widowControl w:val="0"/>
        <w:autoSpaceDE w:val="0"/>
        <w:autoSpaceDN w:val="0"/>
        <w:adjustRightInd w:val="0"/>
        <w:rPr>
          <w:bCs/>
          <w:sz w:val="22"/>
          <w:szCs w:val="22"/>
        </w:rPr>
      </w:pPr>
      <w:r w:rsidRPr="004D4044">
        <w:rPr>
          <w:bCs/>
          <w:sz w:val="22"/>
          <w:szCs w:val="22"/>
        </w:rPr>
        <w:t xml:space="preserve">Please explain. </w:t>
      </w:r>
    </w:p>
    <w:p w14:paraId="4447C9D1" w14:textId="77777777" w:rsidR="00630DCE" w:rsidRPr="004D4044" w:rsidRDefault="00630DCE" w:rsidP="00630DCE">
      <w:pPr>
        <w:pStyle w:val="ListParagraph"/>
        <w:widowControl w:val="0"/>
        <w:autoSpaceDE w:val="0"/>
        <w:autoSpaceDN w:val="0"/>
        <w:adjustRightInd w:val="0"/>
        <w:rPr>
          <w:b/>
          <w:bCs/>
          <w:sz w:val="22"/>
          <w:szCs w:val="22"/>
        </w:rPr>
      </w:pPr>
    </w:p>
    <w:p w14:paraId="11161FC2" w14:textId="77777777" w:rsidR="00630DCE" w:rsidRPr="004D4044" w:rsidRDefault="00630DCE" w:rsidP="00630DCE">
      <w:pPr>
        <w:pStyle w:val="ListParagraph"/>
        <w:widowControl w:val="0"/>
        <w:autoSpaceDE w:val="0"/>
        <w:autoSpaceDN w:val="0"/>
        <w:adjustRightInd w:val="0"/>
        <w:rPr>
          <w:b/>
          <w:bCs/>
          <w:sz w:val="22"/>
          <w:szCs w:val="22"/>
        </w:rPr>
      </w:pPr>
    </w:p>
    <w:p w14:paraId="18CD1E3C" w14:textId="77777777" w:rsidR="00630DCE" w:rsidRPr="004D4044" w:rsidRDefault="00630DCE" w:rsidP="00630DCE">
      <w:pPr>
        <w:pStyle w:val="ListParagraph"/>
        <w:widowControl w:val="0"/>
        <w:autoSpaceDE w:val="0"/>
        <w:autoSpaceDN w:val="0"/>
        <w:adjustRightInd w:val="0"/>
        <w:rPr>
          <w:b/>
          <w:bCs/>
          <w:sz w:val="22"/>
          <w:szCs w:val="22"/>
        </w:rPr>
      </w:pPr>
    </w:p>
    <w:p w14:paraId="100DA596" w14:textId="77777777" w:rsidR="00630DCE" w:rsidRPr="004D4044" w:rsidRDefault="00630DCE" w:rsidP="00630DCE">
      <w:pPr>
        <w:pStyle w:val="ListParagraph"/>
        <w:widowControl w:val="0"/>
        <w:autoSpaceDE w:val="0"/>
        <w:autoSpaceDN w:val="0"/>
        <w:adjustRightInd w:val="0"/>
        <w:rPr>
          <w:b/>
          <w:bCs/>
          <w:sz w:val="22"/>
          <w:szCs w:val="22"/>
        </w:rPr>
      </w:pPr>
    </w:p>
    <w:p w14:paraId="76963166" w14:textId="77777777" w:rsidR="00630DCE" w:rsidRPr="004D4044" w:rsidRDefault="00630DCE" w:rsidP="00630DCE">
      <w:pPr>
        <w:pStyle w:val="ListParagraph"/>
        <w:widowControl w:val="0"/>
        <w:numPr>
          <w:ilvl w:val="0"/>
          <w:numId w:val="36"/>
        </w:numPr>
        <w:autoSpaceDE w:val="0"/>
        <w:autoSpaceDN w:val="0"/>
        <w:adjustRightInd w:val="0"/>
        <w:rPr>
          <w:bCs/>
          <w:sz w:val="22"/>
          <w:szCs w:val="22"/>
        </w:rPr>
      </w:pPr>
      <w:r w:rsidRPr="004D4044">
        <w:rPr>
          <w:bCs/>
          <w:sz w:val="22"/>
          <w:szCs w:val="22"/>
        </w:rPr>
        <w:t>Explain the key differences between the pre-lab chemicals investigated and the chemicals used for the Greener Clock Reaction lab. (be sure to cite 12 principles)</w:t>
      </w:r>
    </w:p>
    <w:p w14:paraId="7AF201F3" w14:textId="77777777" w:rsidR="00630DCE" w:rsidRPr="004D4044" w:rsidRDefault="00630DCE" w:rsidP="00630DCE">
      <w:pPr>
        <w:rPr>
          <w:rFonts w:asciiTheme="minorHAnsi" w:hAnsiTheme="minorHAnsi"/>
          <w:b/>
          <w:sz w:val="22"/>
          <w:szCs w:val="22"/>
        </w:rPr>
      </w:pPr>
    </w:p>
    <w:p w14:paraId="3141B6B2" w14:textId="77777777" w:rsidR="00630DCE" w:rsidRPr="004D4044" w:rsidRDefault="00630DCE" w:rsidP="00630DCE">
      <w:pPr>
        <w:rPr>
          <w:rFonts w:asciiTheme="minorHAnsi" w:hAnsiTheme="minorHAnsi"/>
          <w:b/>
          <w:sz w:val="22"/>
          <w:szCs w:val="22"/>
        </w:rPr>
      </w:pPr>
    </w:p>
    <w:p w14:paraId="410AA866" w14:textId="77777777" w:rsidR="00630DCE" w:rsidRPr="004D4044" w:rsidRDefault="00630DCE" w:rsidP="00630DCE">
      <w:pPr>
        <w:rPr>
          <w:rFonts w:asciiTheme="minorHAnsi" w:hAnsiTheme="minorHAnsi"/>
          <w:b/>
          <w:sz w:val="22"/>
          <w:szCs w:val="22"/>
        </w:rPr>
      </w:pPr>
    </w:p>
    <w:p w14:paraId="50EB33CF" w14:textId="77777777" w:rsidR="00630DCE" w:rsidRPr="004D4044" w:rsidRDefault="00630DCE" w:rsidP="00630DCE">
      <w:pPr>
        <w:rPr>
          <w:rFonts w:asciiTheme="minorHAnsi" w:hAnsiTheme="minorHAnsi"/>
          <w:b/>
          <w:sz w:val="22"/>
          <w:szCs w:val="22"/>
        </w:rPr>
      </w:pPr>
    </w:p>
    <w:p w14:paraId="6A2F7579" w14:textId="77777777" w:rsidR="00630DCE" w:rsidRPr="004D4044" w:rsidRDefault="00630DCE" w:rsidP="00630DCE">
      <w:pPr>
        <w:rPr>
          <w:rFonts w:asciiTheme="minorHAnsi" w:hAnsiTheme="minorHAnsi"/>
          <w:b/>
          <w:sz w:val="22"/>
          <w:szCs w:val="22"/>
        </w:rPr>
      </w:pPr>
    </w:p>
    <w:p w14:paraId="39BA84AA" w14:textId="77777777" w:rsidR="00630DCE" w:rsidRPr="004D4044" w:rsidRDefault="00630DCE" w:rsidP="00630DCE">
      <w:pPr>
        <w:rPr>
          <w:rFonts w:asciiTheme="minorHAnsi" w:hAnsiTheme="minorHAnsi"/>
          <w:b/>
          <w:sz w:val="22"/>
          <w:szCs w:val="22"/>
        </w:rPr>
      </w:pPr>
    </w:p>
    <w:p w14:paraId="43804234" w14:textId="77777777" w:rsidR="00630DCE" w:rsidRPr="004D4044" w:rsidRDefault="00630DCE" w:rsidP="00630DCE">
      <w:pPr>
        <w:rPr>
          <w:rFonts w:asciiTheme="minorHAnsi" w:hAnsiTheme="minorHAnsi"/>
          <w:b/>
          <w:noProof/>
          <w:sz w:val="22"/>
          <w:szCs w:val="22"/>
        </w:rPr>
      </w:pPr>
    </w:p>
    <w:p w14:paraId="2A789391" w14:textId="77777777" w:rsidR="00630DCE" w:rsidRPr="004D4044" w:rsidRDefault="00630DCE" w:rsidP="00630DCE">
      <w:pPr>
        <w:rPr>
          <w:rFonts w:asciiTheme="minorHAnsi" w:hAnsiTheme="minorHAnsi"/>
          <w:b/>
          <w:noProof/>
          <w:sz w:val="22"/>
          <w:szCs w:val="22"/>
        </w:rPr>
      </w:pPr>
    </w:p>
    <w:p w14:paraId="6EC1F0DF" w14:textId="77777777" w:rsidR="00630DCE" w:rsidRPr="004D4044" w:rsidRDefault="00630DCE" w:rsidP="00630DCE">
      <w:pPr>
        <w:rPr>
          <w:rFonts w:asciiTheme="minorHAnsi" w:hAnsiTheme="minorHAnsi"/>
          <w:b/>
          <w:noProof/>
          <w:sz w:val="22"/>
          <w:szCs w:val="22"/>
        </w:rPr>
      </w:pPr>
    </w:p>
    <w:p w14:paraId="21429AFE" w14:textId="77777777" w:rsidR="00630DCE" w:rsidRPr="004D4044" w:rsidRDefault="00630DCE" w:rsidP="00630DCE">
      <w:pPr>
        <w:rPr>
          <w:rFonts w:asciiTheme="minorHAnsi" w:hAnsiTheme="minorHAnsi"/>
          <w:b/>
          <w:noProof/>
          <w:sz w:val="22"/>
          <w:szCs w:val="22"/>
        </w:rPr>
      </w:pPr>
    </w:p>
    <w:p w14:paraId="1340BF0B" w14:textId="77777777" w:rsidR="00630DCE" w:rsidRPr="004D4044" w:rsidRDefault="00630DCE" w:rsidP="00630DCE">
      <w:pPr>
        <w:rPr>
          <w:rFonts w:asciiTheme="minorHAnsi" w:hAnsiTheme="minorHAnsi"/>
          <w:b/>
          <w:noProof/>
          <w:sz w:val="22"/>
          <w:szCs w:val="22"/>
        </w:rPr>
      </w:pPr>
    </w:p>
    <w:p w14:paraId="35EDC863" w14:textId="77777777" w:rsidR="00630DCE" w:rsidRPr="004D4044" w:rsidRDefault="00630DCE" w:rsidP="00630DCE">
      <w:pPr>
        <w:rPr>
          <w:rFonts w:asciiTheme="minorHAnsi" w:hAnsiTheme="minorHAnsi"/>
          <w:b/>
          <w:noProof/>
          <w:sz w:val="22"/>
          <w:szCs w:val="22"/>
        </w:rPr>
      </w:pPr>
    </w:p>
    <w:p w14:paraId="7E2D4B10" w14:textId="77777777" w:rsidR="00630DCE" w:rsidRPr="004D4044" w:rsidRDefault="00630DCE" w:rsidP="00630DCE">
      <w:pPr>
        <w:rPr>
          <w:rFonts w:asciiTheme="minorHAnsi" w:hAnsiTheme="minorHAnsi"/>
          <w:b/>
          <w:noProof/>
          <w:sz w:val="22"/>
          <w:szCs w:val="22"/>
        </w:rPr>
      </w:pPr>
    </w:p>
    <w:p w14:paraId="2AA5A17F" w14:textId="77777777" w:rsidR="00630DCE" w:rsidRPr="004D4044" w:rsidRDefault="00630DCE" w:rsidP="00630DCE">
      <w:pPr>
        <w:rPr>
          <w:rFonts w:asciiTheme="minorHAnsi" w:hAnsiTheme="minorHAnsi"/>
          <w:b/>
          <w:noProof/>
          <w:sz w:val="22"/>
          <w:szCs w:val="22"/>
        </w:rPr>
      </w:pPr>
    </w:p>
    <w:p w14:paraId="2F314234" w14:textId="77777777" w:rsidR="00630DCE" w:rsidRPr="004D4044" w:rsidRDefault="00630DCE" w:rsidP="00630DCE">
      <w:pPr>
        <w:rPr>
          <w:rFonts w:asciiTheme="minorHAnsi" w:hAnsiTheme="minorHAnsi"/>
          <w:b/>
          <w:noProof/>
          <w:sz w:val="22"/>
          <w:szCs w:val="22"/>
        </w:rPr>
      </w:pPr>
    </w:p>
    <w:p w14:paraId="0FC5A028" w14:textId="77777777" w:rsidR="00630DCE" w:rsidRPr="004D4044" w:rsidRDefault="00630DCE" w:rsidP="00630DCE">
      <w:pPr>
        <w:rPr>
          <w:rFonts w:asciiTheme="minorHAnsi" w:hAnsiTheme="minorHAnsi"/>
          <w:b/>
          <w:noProof/>
          <w:sz w:val="22"/>
          <w:szCs w:val="22"/>
        </w:rPr>
      </w:pPr>
    </w:p>
    <w:p w14:paraId="2B9DDB26" w14:textId="77777777" w:rsidR="00630DCE" w:rsidRPr="004D4044" w:rsidRDefault="00630DCE" w:rsidP="00630DCE">
      <w:pPr>
        <w:rPr>
          <w:rFonts w:asciiTheme="minorHAnsi" w:hAnsiTheme="minorHAnsi"/>
          <w:b/>
          <w:noProof/>
          <w:sz w:val="22"/>
          <w:szCs w:val="22"/>
        </w:rPr>
      </w:pPr>
    </w:p>
    <w:p w14:paraId="61ED189E" w14:textId="77777777" w:rsidR="00630DCE" w:rsidRPr="004D4044" w:rsidRDefault="00630DCE" w:rsidP="00630DCE">
      <w:pPr>
        <w:rPr>
          <w:rFonts w:asciiTheme="minorHAnsi" w:hAnsiTheme="minorHAnsi"/>
          <w:b/>
          <w:noProof/>
          <w:sz w:val="22"/>
          <w:szCs w:val="22"/>
        </w:rPr>
      </w:pPr>
    </w:p>
    <w:p w14:paraId="5FD6611A" w14:textId="77777777" w:rsidR="00630DCE" w:rsidRPr="004D4044" w:rsidRDefault="00630DCE" w:rsidP="00630DCE">
      <w:pPr>
        <w:rPr>
          <w:rFonts w:asciiTheme="minorHAnsi" w:hAnsiTheme="minorHAnsi"/>
          <w:b/>
          <w:noProof/>
          <w:sz w:val="22"/>
          <w:szCs w:val="22"/>
        </w:rPr>
      </w:pPr>
    </w:p>
    <w:p w14:paraId="3E581E61" w14:textId="3D671C92" w:rsidR="00630DCE" w:rsidRPr="004D4044" w:rsidRDefault="00630DCE" w:rsidP="00630DCE">
      <w:pPr>
        <w:rPr>
          <w:rFonts w:asciiTheme="minorHAnsi" w:hAnsiTheme="minorHAnsi"/>
          <w:b/>
          <w:noProof/>
          <w:sz w:val="22"/>
          <w:szCs w:val="22"/>
        </w:rPr>
      </w:pPr>
    </w:p>
    <w:p w14:paraId="55923359" w14:textId="77777777" w:rsidR="00630DCE" w:rsidRPr="004D4044" w:rsidRDefault="00630DCE" w:rsidP="00630DCE">
      <w:pPr>
        <w:rPr>
          <w:rFonts w:asciiTheme="minorHAnsi" w:hAnsiTheme="minorHAnsi"/>
          <w:b/>
          <w:noProof/>
          <w:sz w:val="22"/>
          <w:szCs w:val="22"/>
        </w:rPr>
      </w:pPr>
    </w:p>
    <w:p w14:paraId="64C8BB71" w14:textId="37BFD8CB" w:rsidR="00630DCE" w:rsidRPr="004D4044" w:rsidRDefault="00630DCE" w:rsidP="00630DCE">
      <w:pPr>
        <w:rPr>
          <w:rFonts w:asciiTheme="minorHAnsi" w:hAnsiTheme="minorHAnsi"/>
          <w:b/>
          <w:noProof/>
          <w:color w:val="48B49F"/>
          <w:sz w:val="22"/>
          <w:szCs w:val="22"/>
        </w:rPr>
      </w:pPr>
      <w:r w:rsidRPr="004D4044">
        <w:rPr>
          <w:rFonts w:asciiTheme="minorHAnsi" w:hAnsiTheme="minorHAnsi"/>
          <w:b/>
          <w:noProof/>
          <w:sz w:val="22"/>
          <w:szCs w:val="22"/>
        </w:rPr>
        <w:br w:type="column"/>
      </w:r>
      <w:r w:rsidRPr="004D4044">
        <w:rPr>
          <w:rFonts w:asciiTheme="minorHAnsi" w:hAnsiTheme="minorHAnsi"/>
          <w:b/>
          <w:noProof/>
          <w:color w:val="48B49F"/>
          <w:sz w:val="22"/>
          <w:szCs w:val="22"/>
        </w:rPr>
        <w:lastRenderedPageBreak/>
        <w:t>Teacher Key:</w:t>
      </w:r>
    </w:p>
    <w:p w14:paraId="03CBBD4A" w14:textId="77777777" w:rsidR="00630DCE" w:rsidRPr="004D4044" w:rsidRDefault="00630DCE" w:rsidP="00630DCE">
      <w:pPr>
        <w:rPr>
          <w:rFonts w:asciiTheme="minorHAnsi" w:hAnsiTheme="minorHAnsi"/>
          <w:b/>
          <w:noProof/>
          <w:color w:val="FF6600"/>
          <w:sz w:val="22"/>
          <w:szCs w:val="22"/>
        </w:rPr>
      </w:pPr>
    </w:p>
    <w:p w14:paraId="3A296E30" w14:textId="77777777" w:rsidR="00630DCE" w:rsidRPr="004D4044" w:rsidRDefault="00630DCE" w:rsidP="00630DCE">
      <w:pPr>
        <w:rPr>
          <w:rFonts w:asciiTheme="minorHAnsi" w:hAnsiTheme="minorHAnsi"/>
          <w:b/>
          <w:noProof/>
          <w:sz w:val="22"/>
          <w:szCs w:val="22"/>
        </w:rPr>
      </w:pPr>
      <w:r w:rsidRPr="004D4044">
        <w:rPr>
          <w:rFonts w:asciiTheme="minorHAnsi" w:hAnsiTheme="minorHAnsi"/>
          <w:b/>
          <w:noProof/>
          <w:sz w:val="22"/>
          <w:szCs w:val="22"/>
        </w:rPr>
        <w:t>“Old Nassau” Clock Reaction Safety Information – Chemicals Used and Produced</w:t>
      </w:r>
    </w:p>
    <w:p w14:paraId="62750B04" w14:textId="77777777" w:rsidR="00630DCE" w:rsidRPr="004D4044" w:rsidRDefault="00630DCE" w:rsidP="00630DCE">
      <w:pPr>
        <w:pStyle w:val="NoSpacing"/>
        <w:rPr>
          <w:rFonts w:asciiTheme="minorHAnsi" w:hAnsiTheme="minorHAnsi"/>
          <w:b/>
          <w:sz w:val="22"/>
          <w:szCs w:val="22"/>
          <w:lang w:val="en"/>
        </w:rPr>
      </w:pPr>
    </w:p>
    <w:p w14:paraId="3F3481A7" w14:textId="77777777" w:rsidR="00630DCE" w:rsidRPr="004D4044" w:rsidRDefault="00630DCE" w:rsidP="00630DCE">
      <w:pPr>
        <w:pStyle w:val="NoSpacing"/>
        <w:rPr>
          <w:rFonts w:asciiTheme="minorHAnsi" w:hAnsiTheme="minorHAnsi"/>
          <w:b/>
          <w:sz w:val="22"/>
          <w:szCs w:val="22"/>
          <w:lang w:val="en"/>
        </w:rPr>
      </w:pPr>
      <w:r w:rsidRPr="004D4044">
        <w:rPr>
          <w:rFonts w:asciiTheme="minorHAnsi" w:hAnsiTheme="minorHAnsi"/>
          <w:b/>
          <w:sz w:val="22"/>
          <w:szCs w:val="22"/>
          <w:lang w:val="en"/>
        </w:rPr>
        <w:t>Sodium metabisulfite Na</w:t>
      </w:r>
      <w:r w:rsidRPr="004D4044">
        <w:rPr>
          <w:rFonts w:asciiTheme="minorHAnsi" w:hAnsiTheme="minorHAnsi"/>
          <w:b/>
          <w:sz w:val="22"/>
          <w:szCs w:val="22"/>
          <w:vertAlign w:val="subscript"/>
          <w:lang w:val="en"/>
        </w:rPr>
        <w:t>2</w:t>
      </w:r>
      <w:r w:rsidRPr="004D4044">
        <w:rPr>
          <w:rFonts w:asciiTheme="minorHAnsi" w:hAnsiTheme="minorHAnsi"/>
          <w:b/>
          <w:sz w:val="22"/>
          <w:szCs w:val="22"/>
          <w:lang w:val="en"/>
        </w:rPr>
        <w:t>S</w:t>
      </w:r>
      <w:r w:rsidRPr="004D4044">
        <w:rPr>
          <w:rFonts w:asciiTheme="minorHAnsi" w:hAnsiTheme="minorHAnsi"/>
          <w:b/>
          <w:sz w:val="22"/>
          <w:szCs w:val="22"/>
          <w:vertAlign w:val="subscript"/>
          <w:lang w:val="en"/>
        </w:rPr>
        <w:t>2</w:t>
      </w:r>
      <w:r w:rsidRPr="004D4044">
        <w:rPr>
          <w:rFonts w:asciiTheme="minorHAnsi" w:hAnsiTheme="minorHAnsi"/>
          <w:b/>
          <w:sz w:val="22"/>
          <w:szCs w:val="22"/>
          <w:lang w:val="en"/>
        </w:rPr>
        <w:t>O</w:t>
      </w:r>
      <w:r w:rsidRPr="004D4044">
        <w:rPr>
          <w:rFonts w:asciiTheme="minorHAnsi" w:hAnsiTheme="minorHAnsi"/>
          <w:b/>
          <w:sz w:val="22"/>
          <w:szCs w:val="22"/>
          <w:vertAlign w:val="subscript"/>
          <w:lang w:val="en"/>
        </w:rPr>
        <w:t>5</w:t>
      </w:r>
      <w:r w:rsidRPr="004D4044">
        <w:rPr>
          <w:rFonts w:asciiTheme="minorHAnsi" w:hAnsiTheme="minorHAnsi"/>
          <w:b/>
          <w:sz w:val="22"/>
          <w:szCs w:val="22"/>
          <w:lang w:val="en"/>
        </w:rPr>
        <w:t xml:space="preserve"> (sodium pyrosulfite)</w:t>
      </w:r>
    </w:p>
    <w:p w14:paraId="5C5EBE68" w14:textId="77777777" w:rsidR="00630DCE" w:rsidRPr="004D4044" w:rsidRDefault="00630DCE" w:rsidP="00630DCE">
      <w:pPr>
        <w:pStyle w:val="NoSpacing"/>
        <w:rPr>
          <w:rFonts w:asciiTheme="minorHAnsi" w:hAnsiTheme="minorHAnsi"/>
          <w:sz w:val="22"/>
          <w:szCs w:val="22"/>
          <w:lang w:val="en"/>
        </w:rPr>
      </w:pPr>
      <w:r w:rsidRPr="004D4044">
        <w:rPr>
          <w:rFonts w:asciiTheme="minorHAnsi" w:hAnsiTheme="minorHAnsi"/>
          <w:b/>
          <w:i/>
          <w:iCs/>
          <w:sz w:val="22"/>
          <w:szCs w:val="22"/>
          <w:lang w:val="en"/>
        </w:rPr>
        <w:t>Potential hazards</w:t>
      </w:r>
      <w:r w:rsidRPr="004D4044">
        <w:rPr>
          <w:rFonts w:asciiTheme="minorHAnsi" w:hAnsiTheme="minorHAnsi"/>
          <w:b/>
          <w:sz w:val="22"/>
          <w:szCs w:val="22"/>
          <w:lang w:val="en"/>
        </w:rPr>
        <w:t xml:space="preserve">: </w:t>
      </w:r>
      <w:r w:rsidRPr="004D4044">
        <w:rPr>
          <w:rFonts w:asciiTheme="minorHAnsi" w:hAnsiTheme="minorHAnsi"/>
          <w:sz w:val="22"/>
          <w:szCs w:val="22"/>
          <w:lang w:val="en"/>
        </w:rPr>
        <w:t xml:space="preserve">Moderately toxic; releases toxic sulfur dioxide, especially on contact with acids. </w:t>
      </w:r>
    </w:p>
    <w:p w14:paraId="39BB7459" w14:textId="77777777" w:rsidR="00630DCE" w:rsidRPr="004D4044" w:rsidRDefault="00630DCE" w:rsidP="00630DCE">
      <w:pPr>
        <w:pStyle w:val="NoSpacing"/>
        <w:rPr>
          <w:rFonts w:asciiTheme="minorHAnsi" w:eastAsia="Times New Roman" w:hAnsiTheme="minorHAnsi"/>
          <w:noProof/>
          <w:color w:val="FF6600"/>
          <w:sz w:val="22"/>
          <w:szCs w:val="22"/>
          <w:lang w:eastAsia="en-US"/>
        </w:rPr>
      </w:pPr>
    </w:p>
    <w:p w14:paraId="676B48A1" w14:textId="77777777" w:rsidR="00630DCE" w:rsidRPr="004D4044" w:rsidRDefault="00630DCE" w:rsidP="00630DCE">
      <w:pPr>
        <w:pStyle w:val="NoSpacing"/>
        <w:rPr>
          <w:rFonts w:asciiTheme="minorHAnsi" w:hAnsiTheme="minorHAnsi"/>
          <w:b/>
          <w:sz w:val="22"/>
          <w:szCs w:val="22"/>
          <w:lang w:val="en"/>
        </w:rPr>
      </w:pPr>
      <w:r w:rsidRPr="004D4044">
        <w:rPr>
          <w:rFonts w:asciiTheme="minorHAnsi" w:hAnsiTheme="minorHAnsi"/>
          <w:b/>
          <w:sz w:val="22"/>
          <w:szCs w:val="22"/>
          <w:lang w:val="en"/>
        </w:rPr>
        <w:t>Mercury(II) chloride HgCl</w:t>
      </w:r>
      <w:r w:rsidRPr="004D4044">
        <w:rPr>
          <w:rFonts w:asciiTheme="minorHAnsi" w:hAnsiTheme="minorHAnsi"/>
          <w:b/>
          <w:sz w:val="22"/>
          <w:szCs w:val="22"/>
          <w:vertAlign w:val="subscript"/>
          <w:lang w:val="en"/>
        </w:rPr>
        <w:t>2</w:t>
      </w:r>
      <w:r w:rsidRPr="004D4044">
        <w:rPr>
          <w:rFonts w:asciiTheme="minorHAnsi" w:hAnsiTheme="minorHAnsi"/>
          <w:b/>
          <w:sz w:val="22"/>
          <w:szCs w:val="22"/>
          <w:lang w:val="en"/>
        </w:rPr>
        <w:t xml:space="preserve"> (mercuric chloride, corrosive sublimate)</w:t>
      </w:r>
    </w:p>
    <w:p w14:paraId="19CE4193" w14:textId="77777777" w:rsidR="00630DCE" w:rsidRPr="004D4044" w:rsidRDefault="00630DCE" w:rsidP="00630DCE">
      <w:pPr>
        <w:pStyle w:val="NoSpacing"/>
        <w:rPr>
          <w:rFonts w:asciiTheme="minorHAnsi" w:hAnsiTheme="minorHAnsi"/>
          <w:sz w:val="22"/>
          <w:szCs w:val="22"/>
          <w:lang w:val="en"/>
        </w:rPr>
      </w:pPr>
      <w:r w:rsidRPr="004D4044">
        <w:rPr>
          <w:rFonts w:asciiTheme="minorHAnsi" w:hAnsiTheme="minorHAnsi"/>
          <w:b/>
          <w:i/>
          <w:iCs/>
          <w:sz w:val="22"/>
          <w:szCs w:val="22"/>
          <w:lang w:val="en"/>
        </w:rPr>
        <w:t xml:space="preserve">Potential hazards: </w:t>
      </w:r>
      <w:r w:rsidRPr="004D4044">
        <w:rPr>
          <w:rFonts w:asciiTheme="minorHAnsi" w:hAnsiTheme="minorHAnsi"/>
          <w:sz w:val="22"/>
          <w:szCs w:val="22"/>
          <w:lang w:val="en"/>
        </w:rPr>
        <w:t xml:space="preserve">HIGHLY TOXIC: CUMULATIVE POISON; CORROSIVE TO SKIN. </w:t>
      </w:r>
    </w:p>
    <w:p w14:paraId="18B66C43" w14:textId="77777777" w:rsidR="00630DCE" w:rsidRPr="004D4044" w:rsidRDefault="00630DCE" w:rsidP="00630DCE">
      <w:pPr>
        <w:pStyle w:val="NoSpacing"/>
        <w:rPr>
          <w:rFonts w:asciiTheme="minorHAnsi" w:eastAsia="Times New Roman" w:hAnsiTheme="minorHAnsi"/>
          <w:noProof/>
          <w:color w:val="FF6600"/>
          <w:sz w:val="22"/>
          <w:szCs w:val="22"/>
          <w:lang w:eastAsia="en-US"/>
        </w:rPr>
      </w:pPr>
    </w:p>
    <w:p w14:paraId="2964013C" w14:textId="77777777" w:rsidR="00630DCE" w:rsidRPr="004D4044" w:rsidRDefault="00630DCE" w:rsidP="00630DCE">
      <w:pPr>
        <w:pStyle w:val="NoSpacing"/>
        <w:rPr>
          <w:rFonts w:asciiTheme="minorHAnsi" w:hAnsiTheme="minorHAnsi"/>
          <w:b/>
          <w:sz w:val="22"/>
          <w:szCs w:val="22"/>
          <w:lang w:val="en"/>
        </w:rPr>
      </w:pPr>
      <w:r w:rsidRPr="004D4044">
        <w:rPr>
          <w:rFonts w:asciiTheme="minorHAnsi" w:hAnsiTheme="minorHAnsi"/>
          <w:b/>
          <w:sz w:val="22"/>
          <w:szCs w:val="22"/>
          <w:lang w:val="en"/>
        </w:rPr>
        <w:t>Potassium iodate KIO</w:t>
      </w:r>
      <w:r w:rsidRPr="004D4044">
        <w:rPr>
          <w:rFonts w:asciiTheme="minorHAnsi" w:hAnsiTheme="minorHAnsi"/>
          <w:b/>
          <w:sz w:val="22"/>
          <w:szCs w:val="22"/>
          <w:vertAlign w:val="subscript"/>
          <w:lang w:val="en"/>
        </w:rPr>
        <w:t>3</w:t>
      </w:r>
    </w:p>
    <w:p w14:paraId="7C902BCA" w14:textId="77777777" w:rsidR="00630DCE" w:rsidRPr="004D4044" w:rsidRDefault="00630DCE" w:rsidP="00630DCE">
      <w:pPr>
        <w:pStyle w:val="NoSpacing"/>
        <w:rPr>
          <w:rFonts w:asciiTheme="minorHAnsi" w:hAnsiTheme="minorHAnsi"/>
          <w:sz w:val="22"/>
          <w:szCs w:val="22"/>
          <w:lang w:val="en"/>
        </w:rPr>
      </w:pPr>
      <w:r w:rsidRPr="004D4044">
        <w:rPr>
          <w:rFonts w:asciiTheme="minorHAnsi" w:hAnsiTheme="minorHAnsi"/>
          <w:b/>
          <w:i/>
          <w:iCs/>
          <w:sz w:val="22"/>
          <w:szCs w:val="22"/>
          <w:lang w:val="en"/>
        </w:rPr>
        <w:t>Potential hazards</w:t>
      </w:r>
      <w:r w:rsidRPr="004D4044">
        <w:rPr>
          <w:rFonts w:asciiTheme="minorHAnsi" w:hAnsiTheme="minorHAnsi"/>
          <w:b/>
          <w:sz w:val="22"/>
          <w:szCs w:val="22"/>
          <w:lang w:val="en"/>
        </w:rPr>
        <w:t xml:space="preserve">: </w:t>
      </w:r>
      <w:r w:rsidRPr="004D4044">
        <w:rPr>
          <w:rFonts w:asciiTheme="minorHAnsi" w:hAnsiTheme="minorHAnsi"/>
          <w:sz w:val="22"/>
          <w:szCs w:val="22"/>
          <w:lang w:val="en"/>
        </w:rPr>
        <w:t xml:space="preserve">Toxic. May ignite if mixed with combustible materials or organic compounds; toxic fumes emitted on heating. Reacts violently with aluminium, magnesium, carbon, sulfur and phosphorus. A violent reaction occurs if mixed with sodium bisulphite and a drop of water added. Toxic fumes evolved on reaction with concentrated sulfuric acid. </w:t>
      </w:r>
    </w:p>
    <w:p w14:paraId="41ECF226" w14:textId="77777777" w:rsidR="00630DCE" w:rsidRPr="004D4044" w:rsidRDefault="00630DCE" w:rsidP="00630DCE">
      <w:pPr>
        <w:rPr>
          <w:rFonts w:asciiTheme="minorHAnsi" w:hAnsiTheme="minorHAnsi"/>
          <w:b/>
          <w:noProof/>
          <w:color w:val="FF6600"/>
          <w:sz w:val="22"/>
          <w:szCs w:val="22"/>
        </w:rPr>
      </w:pPr>
    </w:p>
    <w:p w14:paraId="3A1268C2" w14:textId="77777777" w:rsidR="00630DCE" w:rsidRPr="004D4044" w:rsidRDefault="00630DCE" w:rsidP="00630DCE">
      <w:pPr>
        <w:rPr>
          <w:rFonts w:asciiTheme="minorHAnsi" w:hAnsiTheme="minorHAnsi"/>
          <w:b/>
          <w:sz w:val="22"/>
          <w:szCs w:val="22"/>
          <w:lang w:val="en" w:eastAsia="en-AU"/>
        </w:rPr>
      </w:pPr>
      <w:r w:rsidRPr="004D4044">
        <w:rPr>
          <w:rFonts w:asciiTheme="minorHAnsi" w:hAnsiTheme="minorHAnsi"/>
          <w:b/>
          <w:sz w:val="22"/>
          <w:szCs w:val="22"/>
          <w:lang w:val="en"/>
        </w:rPr>
        <w:t>Sodium hydrogensulfite</w:t>
      </w:r>
      <w:r w:rsidRPr="004D4044">
        <w:rPr>
          <w:rFonts w:asciiTheme="minorHAnsi" w:hAnsiTheme="minorHAnsi"/>
          <w:b/>
          <w:sz w:val="22"/>
          <w:szCs w:val="22"/>
          <w:lang w:val="en" w:eastAsia="en-AU"/>
        </w:rPr>
        <w:t xml:space="preserve"> </w:t>
      </w:r>
      <w:r w:rsidRPr="004D4044">
        <w:rPr>
          <w:rFonts w:asciiTheme="minorHAnsi" w:hAnsiTheme="minorHAnsi"/>
          <w:b/>
          <w:sz w:val="22"/>
          <w:szCs w:val="22"/>
          <w:lang w:val="en"/>
        </w:rPr>
        <w:t>(sodium bisulfite)</w:t>
      </w:r>
    </w:p>
    <w:p w14:paraId="6F49A2DB" w14:textId="77777777" w:rsidR="00630DCE" w:rsidRPr="004D4044" w:rsidRDefault="00630DCE" w:rsidP="00630DCE">
      <w:pPr>
        <w:rPr>
          <w:rFonts w:asciiTheme="minorHAnsi" w:hAnsiTheme="minorHAnsi"/>
          <w:sz w:val="22"/>
          <w:szCs w:val="22"/>
          <w:lang w:val="en"/>
        </w:rPr>
      </w:pPr>
      <w:r w:rsidRPr="004D4044">
        <w:rPr>
          <w:rFonts w:asciiTheme="minorHAnsi" w:hAnsiTheme="minorHAnsi"/>
          <w:b/>
          <w:i/>
          <w:iCs/>
          <w:sz w:val="22"/>
          <w:szCs w:val="22"/>
          <w:lang w:val="en"/>
        </w:rPr>
        <w:t>Potential hazards</w:t>
      </w:r>
      <w:r w:rsidRPr="004D4044">
        <w:rPr>
          <w:rFonts w:asciiTheme="minorHAnsi" w:hAnsiTheme="minorHAnsi"/>
          <w:sz w:val="22"/>
          <w:szCs w:val="22"/>
          <w:lang w:val="en"/>
        </w:rPr>
        <w:t xml:space="preserve">: Moderately toxic; releases toxic sulfur dioxide, especially on contact with acids. </w:t>
      </w:r>
    </w:p>
    <w:p w14:paraId="76F9973A" w14:textId="77777777" w:rsidR="00630DCE" w:rsidRPr="004D4044" w:rsidRDefault="00630DCE" w:rsidP="00630DCE">
      <w:pPr>
        <w:rPr>
          <w:rFonts w:asciiTheme="minorHAnsi" w:hAnsiTheme="minorHAnsi"/>
          <w:sz w:val="22"/>
          <w:szCs w:val="22"/>
          <w:lang w:val="en"/>
        </w:rPr>
      </w:pPr>
    </w:p>
    <w:p w14:paraId="602B8D05" w14:textId="77777777" w:rsidR="00630DCE" w:rsidRPr="004D4044" w:rsidRDefault="00630DCE" w:rsidP="00630DCE">
      <w:pPr>
        <w:rPr>
          <w:rFonts w:asciiTheme="minorHAnsi" w:hAnsiTheme="minorHAnsi"/>
          <w:b/>
          <w:sz w:val="22"/>
          <w:szCs w:val="22"/>
          <w:lang w:val="en" w:eastAsia="en-AU"/>
        </w:rPr>
      </w:pPr>
      <w:r w:rsidRPr="004D4044">
        <w:rPr>
          <w:rFonts w:asciiTheme="minorHAnsi" w:hAnsiTheme="minorHAnsi"/>
          <w:b/>
          <w:sz w:val="22"/>
          <w:szCs w:val="22"/>
          <w:lang w:val="en"/>
        </w:rPr>
        <w:t>Mercury(II) iodide solution &lt;0.1%</w:t>
      </w:r>
    </w:p>
    <w:p w14:paraId="01CDE9E3" w14:textId="77777777" w:rsidR="00630DCE" w:rsidRPr="004D4044" w:rsidRDefault="00630DCE" w:rsidP="00630DCE">
      <w:pPr>
        <w:rPr>
          <w:rFonts w:asciiTheme="minorHAnsi" w:hAnsiTheme="minorHAnsi"/>
          <w:sz w:val="22"/>
          <w:szCs w:val="22"/>
          <w:lang w:val="en"/>
        </w:rPr>
      </w:pPr>
      <w:r w:rsidRPr="004D4044">
        <w:rPr>
          <w:rFonts w:asciiTheme="minorHAnsi" w:hAnsiTheme="minorHAnsi"/>
          <w:b/>
          <w:i/>
          <w:iCs/>
          <w:sz w:val="22"/>
          <w:szCs w:val="22"/>
          <w:lang w:val="en"/>
        </w:rPr>
        <w:t xml:space="preserve">Potential hazards: </w:t>
      </w:r>
      <w:r w:rsidRPr="004D4044">
        <w:rPr>
          <w:rFonts w:asciiTheme="minorHAnsi" w:hAnsiTheme="minorHAnsi"/>
          <w:sz w:val="22"/>
          <w:szCs w:val="22"/>
          <w:lang w:val="en"/>
        </w:rPr>
        <w:t xml:space="preserve">TOXIC. Do not ingest. </w:t>
      </w:r>
    </w:p>
    <w:p w14:paraId="5392609C" w14:textId="77777777" w:rsidR="00630DCE" w:rsidRPr="004D4044" w:rsidRDefault="00630DCE" w:rsidP="00630DCE">
      <w:pPr>
        <w:rPr>
          <w:rFonts w:asciiTheme="minorHAnsi" w:hAnsiTheme="minorHAnsi"/>
          <w:sz w:val="22"/>
          <w:szCs w:val="22"/>
          <w:lang w:val="en"/>
        </w:rPr>
      </w:pPr>
    </w:p>
    <w:p w14:paraId="319134E4" w14:textId="77777777" w:rsidR="00630DCE" w:rsidRPr="004D4044" w:rsidRDefault="00630DCE" w:rsidP="00630DCE">
      <w:pPr>
        <w:rPr>
          <w:rFonts w:asciiTheme="minorHAnsi" w:hAnsiTheme="minorHAnsi"/>
          <w:b/>
          <w:sz w:val="22"/>
          <w:szCs w:val="22"/>
          <w:lang w:val="en" w:eastAsia="en-AU"/>
        </w:rPr>
      </w:pPr>
      <w:r w:rsidRPr="004D4044">
        <w:rPr>
          <w:rFonts w:asciiTheme="minorHAnsi" w:hAnsiTheme="minorHAnsi"/>
          <w:b/>
          <w:sz w:val="22"/>
          <w:szCs w:val="22"/>
          <w:lang w:val="en"/>
        </w:rPr>
        <w:t>Iodine solid mixture, &lt;25% wt/wt</w:t>
      </w:r>
    </w:p>
    <w:p w14:paraId="2AA6CEBE" w14:textId="77777777" w:rsidR="00630DCE" w:rsidRPr="004D4044" w:rsidRDefault="00630DCE" w:rsidP="00630DCE">
      <w:pPr>
        <w:rPr>
          <w:rFonts w:asciiTheme="minorHAnsi" w:hAnsiTheme="minorHAnsi"/>
          <w:sz w:val="22"/>
          <w:szCs w:val="22"/>
          <w:lang w:val="en"/>
        </w:rPr>
      </w:pPr>
      <w:r w:rsidRPr="004D4044">
        <w:rPr>
          <w:rFonts w:asciiTheme="minorHAnsi" w:hAnsiTheme="minorHAnsi"/>
          <w:b/>
          <w:i/>
          <w:iCs/>
          <w:sz w:val="22"/>
          <w:szCs w:val="22"/>
          <w:lang w:val="en"/>
        </w:rPr>
        <w:t xml:space="preserve">Potential hazards: </w:t>
      </w:r>
      <w:r w:rsidRPr="004D4044">
        <w:rPr>
          <w:rFonts w:asciiTheme="minorHAnsi" w:hAnsiTheme="minorHAnsi"/>
          <w:sz w:val="22"/>
          <w:szCs w:val="22"/>
          <w:lang w:val="en"/>
        </w:rPr>
        <w:t xml:space="preserve">Toxic; highly lung-irritant vapour evolved from the solid and from concentrated solutions. May cause an allergic reaction on skin. Do not mix with concentrated ammonia solution, since a highly explosive nitrogen triiodide complex is formed. Do not mix with acetaldehyde, or antimony metal since violently exothermic reactions may occur. Heat iodine only in a fume cupboard since the vapour is a powerful lung irritant. </w:t>
      </w:r>
    </w:p>
    <w:p w14:paraId="5C56268A" w14:textId="77777777" w:rsidR="00630DCE" w:rsidRPr="004D4044" w:rsidRDefault="00630DCE" w:rsidP="00630DCE">
      <w:pPr>
        <w:rPr>
          <w:rFonts w:asciiTheme="minorHAnsi" w:hAnsiTheme="minorHAnsi"/>
          <w:b/>
          <w:noProof/>
          <w:color w:val="FF6600"/>
          <w:sz w:val="22"/>
          <w:szCs w:val="22"/>
        </w:rPr>
      </w:pPr>
    </w:p>
    <w:p w14:paraId="70115BF7" w14:textId="77777777" w:rsidR="00630DCE" w:rsidRPr="00630DCE" w:rsidRDefault="00630DCE" w:rsidP="00630DCE">
      <w:pPr>
        <w:rPr>
          <w:rFonts w:ascii="Cambria" w:hAnsi="Cambria"/>
          <w:b/>
          <w:sz w:val="22"/>
          <w:szCs w:val="22"/>
          <w:u w:val="single"/>
          <w:lang w:val="en-AU" w:eastAsia="en-AU"/>
        </w:rPr>
      </w:pPr>
    </w:p>
    <w:p w14:paraId="6501F8C8" w14:textId="77777777" w:rsidR="00630DCE" w:rsidRPr="00630DCE" w:rsidRDefault="00630DCE" w:rsidP="00630DCE">
      <w:pPr>
        <w:widowControl w:val="0"/>
        <w:autoSpaceDE w:val="0"/>
        <w:autoSpaceDN w:val="0"/>
        <w:adjustRightInd w:val="0"/>
        <w:rPr>
          <w:rFonts w:ascii="Cambria" w:hAnsi="Cambria"/>
          <w:sz w:val="22"/>
          <w:szCs w:val="22"/>
        </w:rPr>
      </w:pPr>
    </w:p>
    <w:p w14:paraId="3DC3B4E5" w14:textId="77777777" w:rsidR="007E28C9" w:rsidRPr="00630DCE" w:rsidRDefault="007E28C9" w:rsidP="00630DCE">
      <w:pPr>
        <w:rPr>
          <w:rFonts w:ascii="Cambria" w:hAnsi="Cambria"/>
          <w:b/>
          <w:noProof/>
          <w:color w:val="48B49F"/>
          <w:sz w:val="22"/>
          <w:szCs w:val="22"/>
        </w:rPr>
      </w:pPr>
    </w:p>
    <w:sectPr w:rsidR="007E28C9" w:rsidRPr="00630DCE" w:rsidSect="00630DCE">
      <w:footerReference w:type="even" r:id="rId14"/>
      <w:footerReference w:type="default" r:id="rId15"/>
      <w:pgSz w:w="12240" w:h="15840"/>
      <w:pgMar w:top="907" w:right="1800" w:bottom="144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B8736" w14:textId="77777777" w:rsidR="00016138" w:rsidRDefault="00016138" w:rsidP="00487C24">
      <w:r>
        <w:separator/>
      </w:r>
    </w:p>
  </w:endnote>
  <w:endnote w:type="continuationSeparator" w:id="0">
    <w:p w14:paraId="73304FDF" w14:textId="77777777" w:rsidR="00016138" w:rsidRDefault="00016138"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4D"/>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Optima-Bold">
    <w:panose1 w:val="02000803080000020004"/>
    <w:charset w:val="00"/>
    <w:family w:val="auto"/>
    <w:pitch w:val="variable"/>
    <w:sig w:usb0="80000067"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ZapfDingbatsITC">
    <w:panose1 w:val="05020102010704020609"/>
    <w:charset w:val="02"/>
    <w:family w:val="auto"/>
    <w:pitch w:val="variable"/>
    <w:sig w:usb0="00000000" w:usb1="10000000" w:usb2="00000000" w:usb3="00000000" w:csb0="80000000" w:csb1="00000000"/>
  </w:font>
  <w:font w:name="Menlo Bold">
    <w:altName w:val="Menlo"/>
    <w:panose1 w:val="020B0709030604020204"/>
    <w:charset w:val="00"/>
    <w:family w:val="auto"/>
    <w:pitch w:val="variable"/>
    <w:sig w:usb0="E60022FF" w:usb1="D000F1FB" w:usb2="00000028" w:usb3="00000000" w:csb0="000001DF" w:csb1="00000000"/>
  </w:font>
  <w:font w:name="DHNKOB+TimesNewRoman">
    <w:altName w:val="宋体"/>
    <w:panose1 w:val="020B0604020202020204"/>
    <w:charset w:val="86"/>
    <w:family w:val="roman"/>
    <w:notTrueType/>
    <w:pitch w:val="default"/>
    <w:sig w:usb0="00000001" w:usb1="080E0000" w:usb2="00000010" w:usb3="00000000" w:csb0="00040000" w:csb1="00000000"/>
  </w:font>
  <w:font w:name="DHNLGG+TimesNewRoman,Bold">
    <w:altName w:val="宋体"/>
    <w:panose1 w:val="020B0604020202020204"/>
    <w:charset w:val="86"/>
    <w:family w:val="roman"/>
    <w:notTrueType/>
    <w:pitch w:val="default"/>
    <w:sig w:usb0="00000001" w:usb1="080E0000" w:usb2="00000010" w:usb3="00000000" w:csb0="00040000" w:csb1="00000000"/>
  </w:font>
  <w:font w:name="IowanOldStyleBT-BoldItalic">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8416E" w14:textId="06D871B6" w:rsidR="00630DCE" w:rsidRPr="00C611FF" w:rsidRDefault="00630DCE" w:rsidP="00556076">
    <w:pPr>
      <w:pStyle w:val="Footer"/>
    </w:pPr>
    <w:r>
      <w:tab/>
    </w:r>
    <w:r>
      <w:tab/>
    </w:r>
    <w:r w:rsidRPr="00C611FF">
      <w:t>© 2017 www.beyondbenign.org</w:t>
    </w:r>
  </w:p>
  <w:p w14:paraId="1A82CF49" w14:textId="77777777" w:rsidR="00630DCE" w:rsidRDefault="00630D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EB493F" w:rsidRPr="00BE5695" w14:paraId="66F43EE0" w14:textId="77777777" w:rsidTr="004033F1">
      <w:tc>
        <w:tcPr>
          <w:tcW w:w="360" w:type="dxa"/>
          <w:shd w:val="clear" w:color="auto" w:fill="DBE5F1" w:themeFill="accent1" w:themeFillTint="33"/>
        </w:tcPr>
        <w:p w14:paraId="23CAFC31" w14:textId="77777777" w:rsidR="00EB493F" w:rsidRPr="00BE5695" w:rsidRDefault="00EB493F"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EB493F" w:rsidRPr="00BE5695" w:rsidRDefault="00016138"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EB493F"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EB493F" w:rsidRDefault="00EB493F">
    <w:pPr>
      <w:pStyle w:val="Footer"/>
    </w:pPr>
  </w:p>
  <w:p w14:paraId="4A8C4390" w14:textId="77777777" w:rsidR="00EB493F" w:rsidRDefault="00EB493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AB103" w14:textId="764B02D2" w:rsidR="00EB493F" w:rsidRPr="00487C24" w:rsidRDefault="00EB493F"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018A6" w14:textId="77777777" w:rsidR="00016138" w:rsidRDefault="00016138" w:rsidP="00487C24">
      <w:r>
        <w:separator/>
      </w:r>
    </w:p>
  </w:footnote>
  <w:footnote w:type="continuationSeparator" w:id="0">
    <w:p w14:paraId="516BCF99" w14:textId="77777777" w:rsidR="00016138" w:rsidRDefault="00016138"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A683B"/>
    <w:multiLevelType w:val="hybridMultilevel"/>
    <w:tmpl w:val="EE4694E4"/>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2E0FC1"/>
    <w:multiLevelType w:val="hybridMultilevel"/>
    <w:tmpl w:val="38A2173C"/>
    <w:lvl w:ilvl="0" w:tplc="DB34FD76">
      <w:start w:val="1"/>
      <w:numFmt w:val="bullet"/>
      <w:lvlText w:val="●"/>
      <w:lvlJc w:val="left"/>
      <w:pPr>
        <w:tabs>
          <w:tab w:val="num" w:pos="720"/>
        </w:tabs>
        <w:ind w:left="720" w:hanging="360"/>
      </w:pPr>
      <w:rPr>
        <w:rFonts w:ascii="Arial" w:hAnsi="Arial" w:hint="default"/>
      </w:rPr>
    </w:lvl>
    <w:lvl w:ilvl="1" w:tplc="35D8E926" w:tentative="1">
      <w:start w:val="1"/>
      <w:numFmt w:val="bullet"/>
      <w:lvlText w:val="●"/>
      <w:lvlJc w:val="left"/>
      <w:pPr>
        <w:tabs>
          <w:tab w:val="num" w:pos="1440"/>
        </w:tabs>
        <w:ind w:left="1440" w:hanging="360"/>
      </w:pPr>
      <w:rPr>
        <w:rFonts w:ascii="Arial" w:hAnsi="Arial" w:hint="default"/>
      </w:rPr>
    </w:lvl>
    <w:lvl w:ilvl="2" w:tplc="19FA15EE" w:tentative="1">
      <w:start w:val="1"/>
      <w:numFmt w:val="bullet"/>
      <w:lvlText w:val="●"/>
      <w:lvlJc w:val="left"/>
      <w:pPr>
        <w:tabs>
          <w:tab w:val="num" w:pos="2160"/>
        </w:tabs>
        <w:ind w:left="2160" w:hanging="360"/>
      </w:pPr>
      <w:rPr>
        <w:rFonts w:ascii="Arial" w:hAnsi="Arial" w:hint="default"/>
      </w:rPr>
    </w:lvl>
    <w:lvl w:ilvl="3" w:tplc="D2327E7A" w:tentative="1">
      <w:start w:val="1"/>
      <w:numFmt w:val="bullet"/>
      <w:lvlText w:val="●"/>
      <w:lvlJc w:val="left"/>
      <w:pPr>
        <w:tabs>
          <w:tab w:val="num" w:pos="2880"/>
        </w:tabs>
        <w:ind w:left="2880" w:hanging="360"/>
      </w:pPr>
      <w:rPr>
        <w:rFonts w:ascii="Arial" w:hAnsi="Arial" w:hint="default"/>
      </w:rPr>
    </w:lvl>
    <w:lvl w:ilvl="4" w:tplc="861682AE" w:tentative="1">
      <w:start w:val="1"/>
      <w:numFmt w:val="bullet"/>
      <w:lvlText w:val="●"/>
      <w:lvlJc w:val="left"/>
      <w:pPr>
        <w:tabs>
          <w:tab w:val="num" w:pos="3600"/>
        </w:tabs>
        <w:ind w:left="3600" w:hanging="360"/>
      </w:pPr>
      <w:rPr>
        <w:rFonts w:ascii="Arial" w:hAnsi="Arial" w:hint="default"/>
      </w:rPr>
    </w:lvl>
    <w:lvl w:ilvl="5" w:tplc="B45CB13A" w:tentative="1">
      <w:start w:val="1"/>
      <w:numFmt w:val="bullet"/>
      <w:lvlText w:val="●"/>
      <w:lvlJc w:val="left"/>
      <w:pPr>
        <w:tabs>
          <w:tab w:val="num" w:pos="4320"/>
        </w:tabs>
        <w:ind w:left="4320" w:hanging="360"/>
      </w:pPr>
      <w:rPr>
        <w:rFonts w:ascii="Arial" w:hAnsi="Arial" w:hint="default"/>
      </w:rPr>
    </w:lvl>
    <w:lvl w:ilvl="6" w:tplc="B5E83D68" w:tentative="1">
      <w:start w:val="1"/>
      <w:numFmt w:val="bullet"/>
      <w:lvlText w:val="●"/>
      <w:lvlJc w:val="left"/>
      <w:pPr>
        <w:tabs>
          <w:tab w:val="num" w:pos="5040"/>
        </w:tabs>
        <w:ind w:left="5040" w:hanging="360"/>
      </w:pPr>
      <w:rPr>
        <w:rFonts w:ascii="Arial" w:hAnsi="Arial" w:hint="default"/>
      </w:rPr>
    </w:lvl>
    <w:lvl w:ilvl="7" w:tplc="4FC4617E" w:tentative="1">
      <w:start w:val="1"/>
      <w:numFmt w:val="bullet"/>
      <w:lvlText w:val="●"/>
      <w:lvlJc w:val="left"/>
      <w:pPr>
        <w:tabs>
          <w:tab w:val="num" w:pos="5760"/>
        </w:tabs>
        <w:ind w:left="5760" w:hanging="360"/>
      </w:pPr>
      <w:rPr>
        <w:rFonts w:ascii="Arial" w:hAnsi="Arial" w:hint="default"/>
      </w:rPr>
    </w:lvl>
    <w:lvl w:ilvl="8" w:tplc="88188B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A40545"/>
    <w:multiLevelType w:val="hybridMultilevel"/>
    <w:tmpl w:val="CF1A941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E81E5E"/>
    <w:multiLevelType w:val="hybridMultilevel"/>
    <w:tmpl w:val="DBAE2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F1D5D"/>
    <w:multiLevelType w:val="hybridMultilevel"/>
    <w:tmpl w:val="2CB6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43436"/>
    <w:multiLevelType w:val="hybridMultilevel"/>
    <w:tmpl w:val="67F47C0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AE2285"/>
    <w:multiLevelType w:val="hybridMultilevel"/>
    <w:tmpl w:val="EE80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4961F1"/>
    <w:multiLevelType w:val="hybridMultilevel"/>
    <w:tmpl w:val="4D5C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B7B35"/>
    <w:multiLevelType w:val="hybridMultilevel"/>
    <w:tmpl w:val="D12E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F48722F"/>
    <w:multiLevelType w:val="hybridMultilevel"/>
    <w:tmpl w:val="B57274A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997956"/>
    <w:multiLevelType w:val="hybridMultilevel"/>
    <w:tmpl w:val="4F60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7F45CD"/>
    <w:multiLevelType w:val="hybridMultilevel"/>
    <w:tmpl w:val="8A0A3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C604939"/>
    <w:multiLevelType w:val="hybridMultilevel"/>
    <w:tmpl w:val="82C0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F496B50"/>
    <w:multiLevelType w:val="hybridMultilevel"/>
    <w:tmpl w:val="A0F4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7174E9"/>
    <w:multiLevelType w:val="hybridMultilevel"/>
    <w:tmpl w:val="8AA8F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B05D05"/>
    <w:multiLevelType w:val="hybridMultilevel"/>
    <w:tmpl w:val="A7B8B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A42FE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07A7433"/>
    <w:multiLevelType w:val="hybridMultilevel"/>
    <w:tmpl w:val="4F00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D1096B"/>
    <w:multiLevelType w:val="hybridMultilevel"/>
    <w:tmpl w:val="153E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0C09EB"/>
    <w:multiLevelType w:val="hybridMultilevel"/>
    <w:tmpl w:val="F9585268"/>
    <w:lvl w:ilvl="0" w:tplc="018E2404">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4D4024"/>
    <w:multiLevelType w:val="hybridMultilevel"/>
    <w:tmpl w:val="E9805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8F289D"/>
    <w:multiLevelType w:val="hybridMultilevel"/>
    <w:tmpl w:val="156E5B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C53BD2"/>
    <w:multiLevelType w:val="hybridMultilevel"/>
    <w:tmpl w:val="4E32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4370F"/>
    <w:multiLevelType w:val="hybridMultilevel"/>
    <w:tmpl w:val="505EBB1A"/>
    <w:lvl w:ilvl="0" w:tplc="C7A0F194">
      <w:start w:val="2"/>
      <w:numFmt w:val="bullet"/>
      <w:lvlText w:val="-"/>
      <w:lvlJc w:val="left"/>
      <w:pPr>
        <w:ind w:left="720" w:hanging="360"/>
      </w:pPr>
      <w:rPr>
        <w:rFonts w:ascii="Calisto MT" w:eastAsia="Times New Roman" w:hAnsi="Calisto M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59453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0173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395D9E"/>
    <w:multiLevelType w:val="multilevel"/>
    <w:tmpl w:val="1FECFC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9EE7520"/>
    <w:multiLevelType w:val="hybridMultilevel"/>
    <w:tmpl w:val="A952190E"/>
    <w:lvl w:ilvl="0" w:tplc="DAFA6A48">
      <w:start w:val="1"/>
      <w:numFmt w:val="decimal"/>
      <w:lvlText w:val="%1."/>
      <w:lvlJc w:val="left"/>
      <w:pPr>
        <w:ind w:left="720" w:hanging="360"/>
      </w:pPr>
      <w:rPr>
        <w:rFonts w:eastAsia="Batang"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2"/>
  </w:num>
  <w:num w:numId="3">
    <w:abstractNumId w:val="15"/>
  </w:num>
  <w:num w:numId="4">
    <w:abstractNumId w:val="24"/>
  </w:num>
  <w:num w:numId="5">
    <w:abstractNumId w:val="23"/>
  </w:num>
  <w:num w:numId="6">
    <w:abstractNumId w:val="14"/>
  </w:num>
  <w:num w:numId="7">
    <w:abstractNumId w:val="25"/>
  </w:num>
  <w:num w:numId="8">
    <w:abstractNumId w:val="9"/>
  </w:num>
  <w:num w:numId="9">
    <w:abstractNumId w:val="30"/>
  </w:num>
  <w:num w:numId="10">
    <w:abstractNumId w:val="17"/>
  </w:num>
  <w:num w:numId="11">
    <w:abstractNumId w:val="34"/>
  </w:num>
  <w:num w:numId="12">
    <w:abstractNumId w:val="35"/>
  </w:num>
  <w:num w:numId="13">
    <w:abstractNumId w:val="20"/>
  </w:num>
  <w:num w:numId="14">
    <w:abstractNumId w:val="21"/>
  </w:num>
  <w:num w:numId="15">
    <w:abstractNumId w:val="8"/>
  </w:num>
  <w:num w:numId="16">
    <w:abstractNumId w:val="1"/>
  </w:num>
  <w:num w:numId="17">
    <w:abstractNumId w:val="6"/>
  </w:num>
  <w:num w:numId="18">
    <w:abstractNumId w:val="26"/>
  </w:num>
  <w:num w:numId="19">
    <w:abstractNumId w:val="31"/>
  </w:num>
  <w:num w:numId="20">
    <w:abstractNumId w:val="13"/>
  </w:num>
  <w:num w:numId="21">
    <w:abstractNumId w:val="3"/>
  </w:num>
  <w:num w:numId="22">
    <w:abstractNumId w:val="4"/>
  </w:num>
  <w:num w:numId="23">
    <w:abstractNumId w:val="27"/>
  </w:num>
  <w:num w:numId="24">
    <w:abstractNumId w:val="0"/>
  </w:num>
  <w:num w:numId="25">
    <w:abstractNumId w:val="10"/>
  </w:num>
  <w:num w:numId="26">
    <w:abstractNumId w:val="18"/>
  </w:num>
  <w:num w:numId="27">
    <w:abstractNumId w:val="2"/>
  </w:num>
  <w:num w:numId="28">
    <w:abstractNumId w:val="5"/>
  </w:num>
  <w:num w:numId="29">
    <w:abstractNumId w:val="32"/>
  </w:num>
  <w:num w:numId="30">
    <w:abstractNumId w:val="11"/>
  </w:num>
  <w:num w:numId="31">
    <w:abstractNumId w:val="16"/>
  </w:num>
  <w:num w:numId="32">
    <w:abstractNumId w:val="19"/>
  </w:num>
  <w:num w:numId="33">
    <w:abstractNumId w:val="7"/>
  </w:num>
  <w:num w:numId="34">
    <w:abstractNumId w:val="37"/>
  </w:num>
  <w:num w:numId="35">
    <w:abstractNumId w:val="36"/>
  </w:num>
  <w:num w:numId="36">
    <w:abstractNumId w:val="29"/>
  </w:num>
  <w:num w:numId="37">
    <w:abstractNumId w:val="38"/>
  </w:num>
  <w:num w:numId="38">
    <w:abstractNumId w:val="33"/>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16138"/>
    <w:rsid w:val="0002007B"/>
    <w:rsid w:val="000203D3"/>
    <w:rsid w:val="0003742E"/>
    <w:rsid w:val="000E647C"/>
    <w:rsid w:val="00104C6E"/>
    <w:rsid w:val="00155AB1"/>
    <w:rsid w:val="001E3D5E"/>
    <w:rsid w:val="002578FF"/>
    <w:rsid w:val="00273E9A"/>
    <w:rsid w:val="00284FA4"/>
    <w:rsid w:val="003121EE"/>
    <w:rsid w:val="0035658A"/>
    <w:rsid w:val="003934A4"/>
    <w:rsid w:val="004033F1"/>
    <w:rsid w:val="00420C16"/>
    <w:rsid w:val="00487C24"/>
    <w:rsid w:val="004D4044"/>
    <w:rsid w:val="00520868"/>
    <w:rsid w:val="005536F3"/>
    <w:rsid w:val="00630DCE"/>
    <w:rsid w:val="00632F1D"/>
    <w:rsid w:val="006D01E4"/>
    <w:rsid w:val="00726C73"/>
    <w:rsid w:val="00727C71"/>
    <w:rsid w:val="007B52DC"/>
    <w:rsid w:val="007E28C9"/>
    <w:rsid w:val="008E576D"/>
    <w:rsid w:val="00B40082"/>
    <w:rsid w:val="00B51DE5"/>
    <w:rsid w:val="00B5244D"/>
    <w:rsid w:val="00BB101F"/>
    <w:rsid w:val="00BC70AE"/>
    <w:rsid w:val="00BE600B"/>
    <w:rsid w:val="00CC0626"/>
    <w:rsid w:val="00CC0E57"/>
    <w:rsid w:val="00CD5324"/>
    <w:rsid w:val="00DA0780"/>
    <w:rsid w:val="00E53F88"/>
    <w:rsid w:val="00EB493F"/>
    <w:rsid w:val="00F46BE5"/>
    <w:rsid w:val="00F82C12"/>
    <w:rsid w:val="00FA5963"/>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1E83F270-52DB-584C-9105-B359E38EA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styleId="NoSpacing">
    <w:name w:val="No Spacing"/>
    <w:uiPriority w:val="1"/>
    <w:qFormat/>
    <w:rsid w:val="00630DCE"/>
    <w:rPr>
      <w:rFonts w:ascii="Trebuchet MS" w:eastAsia="Batang" w:hAnsi="Trebuchet MS"/>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youtube.com/watch?v=Tv6_IsdnaG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v6_IsdnaG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chemistry.about.com/od/chemistrydemonstrations/a/nassaureaction.ht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4D"/>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Optima-Bold">
    <w:panose1 w:val="02000803080000020004"/>
    <w:charset w:val="00"/>
    <w:family w:val="auto"/>
    <w:pitch w:val="variable"/>
    <w:sig w:usb0="80000067"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ZapfDingbatsITC">
    <w:panose1 w:val="05020102010704020609"/>
    <w:charset w:val="02"/>
    <w:family w:val="auto"/>
    <w:pitch w:val="variable"/>
    <w:sig w:usb0="00000000" w:usb1="10000000" w:usb2="00000000" w:usb3="00000000" w:csb0="80000000" w:csb1="00000000"/>
  </w:font>
  <w:font w:name="Menlo Bold">
    <w:altName w:val="Menlo"/>
    <w:panose1 w:val="020B0709030604020204"/>
    <w:charset w:val="00"/>
    <w:family w:val="auto"/>
    <w:pitch w:val="variable"/>
    <w:sig w:usb0="E60022FF" w:usb1="D000F1FB" w:usb2="00000028" w:usb3="00000000" w:csb0="000001DF" w:csb1="00000000"/>
  </w:font>
  <w:font w:name="DHNKOB+TimesNewRoman">
    <w:altName w:val="宋体"/>
    <w:panose1 w:val="020B0604020202020204"/>
    <w:charset w:val="86"/>
    <w:family w:val="roman"/>
    <w:notTrueType/>
    <w:pitch w:val="default"/>
    <w:sig w:usb0="00000001" w:usb1="080E0000" w:usb2="00000010" w:usb3="00000000" w:csb0="00040000" w:csb1="00000000"/>
  </w:font>
  <w:font w:name="DHNLGG+TimesNewRoman,Bold">
    <w:altName w:val="宋体"/>
    <w:panose1 w:val="020B0604020202020204"/>
    <w:charset w:val="86"/>
    <w:family w:val="roman"/>
    <w:notTrueType/>
    <w:pitch w:val="default"/>
    <w:sig w:usb0="00000001" w:usb1="080E0000" w:usb2="00000010" w:usb3="00000000" w:csb0="00040000" w:csb1="00000000"/>
  </w:font>
  <w:font w:name="IowanOldStyleBT-BoldItalic">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4603B"/>
    <w:rsid w:val="00377D20"/>
    <w:rsid w:val="0056067A"/>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 w:type="paragraph" w:customStyle="1" w:styleId="376E63A05756E94F8A82C84074DC95B9">
    <w:name w:val="376E63A05756E94F8A82C84074DC95B9"/>
    <w:rsid w:val="00377D20"/>
  </w:style>
  <w:style w:type="paragraph" w:customStyle="1" w:styleId="BBDAA7C37FD3A44E9C3BE3597E48FD33">
    <w:name w:val="BBDAA7C37FD3A44E9C3BE3597E48FD33"/>
    <w:rsid w:val="00377D20"/>
  </w:style>
  <w:style w:type="paragraph" w:customStyle="1" w:styleId="121AF40AB9629C46A747B57A182FD20E">
    <w:name w:val="121AF40AB9629C46A747B57A182FD20E"/>
    <w:rsid w:val="00377D20"/>
  </w:style>
  <w:style w:type="paragraph" w:customStyle="1" w:styleId="61F54EF6892B8E4F8FC2300D62F001F6">
    <w:name w:val="61F54EF6892B8E4F8FC2300D62F001F6"/>
    <w:rsid w:val="00377D20"/>
  </w:style>
  <w:style w:type="paragraph" w:customStyle="1" w:styleId="6FA7DA520C123343946728801201EF53">
    <w:name w:val="6FA7DA520C123343946728801201EF53"/>
    <w:rsid w:val="00377D20"/>
  </w:style>
  <w:style w:type="paragraph" w:customStyle="1" w:styleId="8AEAD45523FC0B46B24CE3958108D6F6">
    <w:name w:val="8AEAD45523FC0B46B24CE3958108D6F6"/>
    <w:rsid w:val="00377D20"/>
  </w:style>
  <w:style w:type="paragraph" w:customStyle="1" w:styleId="E264686B794CFA4D945E054B9CFC2A70">
    <w:name w:val="E264686B794CFA4D945E054B9CFC2A70"/>
    <w:rsid w:val="00377D20"/>
  </w:style>
  <w:style w:type="paragraph" w:customStyle="1" w:styleId="869BC247B7FB8E4784B6DC83623E0625">
    <w:name w:val="869BC247B7FB8E4784B6DC83623E0625"/>
    <w:rsid w:val="00377D20"/>
  </w:style>
  <w:style w:type="paragraph" w:customStyle="1" w:styleId="40556F1BF4AEF249815E2C394739B5C7">
    <w:name w:val="40556F1BF4AEF249815E2C394739B5C7"/>
    <w:rsid w:val="00377D20"/>
  </w:style>
  <w:style w:type="paragraph" w:customStyle="1" w:styleId="A9BAFEE095BCF2418998C4BD36D8CAAC">
    <w:name w:val="A9BAFEE095BCF2418998C4BD36D8CAAC"/>
    <w:rsid w:val="00377D20"/>
  </w:style>
  <w:style w:type="paragraph" w:customStyle="1" w:styleId="56DDB17D9FD4DE40BAAD5E0E0FDE4137">
    <w:name w:val="56DDB17D9FD4DE40BAAD5E0E0FDE4137"/>
    <w:rsid w:val="00377D20"/>
  </w:style>
  <w:style w:type="paragraph" w:customStyle="1" w:styleId="811EAAB0C2184B49B3D880C54CA931D2">
    <w:name w:val="811EAAB0C2184B49B3D880C54CA931D2"/>
    <w:rsid w:val="00377D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CD847-9D66-D746-A830-B652D3D7D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1585</Words>
  <Characters>9037</Characters>
  <Application>Microsoft Office Word</Application>
  <DocSecurity>0</DocSecurity>
  <Lines>75</Lines>
  <Paragraphs>21</Paragraphs>
  <ScaleCrop>false</ScaleCrop>
  <Company>Elles Design Studio</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5</cp:revision>
  <dcterms:created xsi:type="dcterms:W3CDTF">2018-02-27T19:28:00Z</dcterms:created>
  <dcterms:modified xsi:type="dcterms:W3CDTF">2018-03-28T16:45:00Z</dcterms:modified>
</cp:coreProperties>
</file>